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B598" w14:textId="77777777" w:rsidR="00C4127A" w:rsidRPr="00004F9E" w:rsidRDefault="00C4127A" w:rsidP="00C4127A">
      <w:pPr>
        <w:pStyle w:val="a3"/>
        <w:tabs>
          <w:tab w:val="clear" w:pos="4252"/>
          <w:tab w:val="clear" w:pos="8504"/>
        </w:tabs>
        <w:spacing w:line="20" w:lineRule="atLeast"/>
        <w:rPr>
          <w:rFonts w:ascii="ＭＳ ゴシック" w:eastAsia="ＭＳ ゴシック" w:hAnsi="ＭＳ ゴシック"/>
          <w:b/>
          <w:sz w:val="36"/>
          <w:u w:val="single"/>
        </w:rPr>
      </w:pPr>
      <w:r w:rsidRPr="00004F9E">
        <w:rPr>
          <w:rFonts w:ascii="ＭＳ ゴシック" w:eastAsia="ＭＳ ゴシック" w:hAnsi="ＭＳ ゴシック" w:hint="eastAsia"/>
          <w:b/>
          <w:sz w:val="36"/>
          <w:u w:val="single"/>
        </w:rPr>
        <w:t>（７）仲介取引対応版＜１Ａベース＞</w:t>
      </w:r>
    </w:p>
    <w:p w14:paraId="3FAB635A" w14:textId="77777777" w:rsidR="00D70E6D" w:rsidRPr="00C4127A"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1797CFAC" w:rsidR="006B311B" w:rsidRDefault="006B311B" w:rsidP="00BD5CE6">
            <w:pPr>
              <w:spacing w:line="20" w:lineRule="atLeast"/>
              <w:ind w:left="720" w:hanging="720"/>
              <w:jc w:val="left"/>
              <w:rPr>
                <w:rFonts w:ascii="ＭＳ ゴシック" w:eastAsia="ＭＳ ゴシック" w:hAnsi="ＭＳ ゴシック"/>
                <w:kern w:val="2"/>
                <w:szCs w:val="22"/>
              </w:rPr>
            </w:pPr>
          </w:p>
          <w:p w14:paraId="2253734D" w14:textId="77777777" w:rsidR="00C4127A" w:rsidRPr="00004F9E" w:rsidRDefault="00C4127A" w:rsidP="00C4127A">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w:t>
            </w:r>
            <w:r w:rsidRPr="00004F9E">
              <w:rPr>
                <w:rFonts w:ascii="ＭＳ ゴシック" w:eastAsia="ＭＳ ゴシック" w:hAnsi="ＭＳ ゴシック" w:hint="eastAsia"/>
                <w:b/>
                <w:kern w:val="2"/>
                <w:szCs w:val="22"/>
              </w:rPr>
              <w:t>仲介貿易取引</w:t>
            </w:r>
            <w:r w:rsidRPr="00004F9E">
              <w:rPr>
                <w:rFonts w:ascii="ＭＳ ゴシック" w:eastAsia="ＭＳ ゴシック" w:hAnsi="ＭＳ ゴシック" w:hint="eastAsia"/>
                <w:kern w:val="2"/>
                <w:szCs w:val="22"/>
              </w:rPr>
              <w:t>」とは、外国相互間における貨物の移動を伴う貨物の売買、貸借又は</w:t>
            </w:r>
          </w:p>
          <w:p w14:paraId="767B1814" w14:textId="77777777" w:rsidR="00C4127A" w:rsidRPr="00004F9E" w:rsidRDefault="00C4127A" w:rsidP="00C4127A">
            <w:pPr>
              <w:spacing w:line="20" w:lineRule="atLeast"/>
              <w:ind w:leftChars="50" w:left="120" w:firstLineChars="50" w:firstLine="1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贈与に関する取引をいう。</w:t>
            </w:r>
          </w:p>
          <w:p w14:paraId="6B579F90" w14:textId="77777777" w:rsidR="00C4127A" w:rsidRPr="00004F9E" w:rsidRDefault="00C4127A" w:rsidP="00C4127A">
            <w:pPr>
              <w:spacing w:line="20" w:lineRule="atLeast"/>
              <w:ind w:left="720" w:hanging="720"/>
              <w:rPr>
                <w:rFonts w:ascii="ＭＳ ゴシック" w:eastAsia="ＭＳ ゴシック" w:hAnsi="ＭＳ ゴシック"/>
                <w:kern w:val="2"/>
                <w:szCs w:val="22"/>
              </w:rPr>
            </w:pPr>
          </w:p>
          <w:p w14:paraId="1B915186" w14:textId="77777777" w:rsidR="00C4127A" w:rsidRPr="00004F9E" w:rsidRDefault="00C4127A" w:rsidP="00C4127A">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　「</w:t>
            </w:r>
            <w:r w:rsidRPr="00004F9E">
              <w:rPr>
                <w:rFonts w:ascii="ＭＳ ゴシック" w:eastAsia="ＭＳ ゴシック" w:hAnsi="ＭＳ ゴシック" w:hint="eastAsia"/>
                <w:b/>
                <w:kern w:val="2"/>
                <w:szCs w:val="22"/>
              </w:rPr>
              <w:t>技術の仲介取引</w:t>
            </w:r>
            <w:r w:rsidRPr="00004F9E">
              <w:rPr>
                <w:rFonts w:ascii="ＭＳ ゴシック" w:eastAsia="ＭＳ ゴシック" w:hAnsi="ＭＳ ゴシック" w:hint="eastAsia"/>
                <w:kern w:val="2"/>
                <w:szCs w:val="22"/>
              </w:rPr>
              <w:t>」とは、居住者又は居住者から指示を受けた非居住者が、外国にお</w:t>
            </w:r>
          </w:p>
          <w:p w14:paraId="3606AF82" w14:textId="30F13F0C" w:rsidR="00C4127A" w:rsidRDefault="00C4127A" w:rsidP="00C4127A">
            <w:pPr>
              <w:spacing w:line="20" w:lineRule="atLeast"/>
              <w:ind w:left="720" w:hanging="72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いて入手した技術を本邦に持ち込むことなく他の外国において提供する取引をいう</w:t>
            </w:r>
          </w:p>
          <w:p w14:paraId="2DA8084E" w14:textId="77777777" w:rsidR="00C4127A" w:rsidRPr="004B2D58" w:rsidRDefault="00C4127A" w:rsidP="00BD5CE6">
            <w:pPr>
              <w:spacing w:line="20" w:lineRule="atLeast"/>
              <w:ind w:left="720" w:hanging="720"/>
              <w:jc w:val="left"/>
              <w:rPr>
                <w:rFonts w:ascii="ＭＳ ゴシック" w:eastAsia="ＭＳ ゴシック" w:hAnsi="ＭＳ ゴシック"/>
                <w:kern w:val="2"/>
                <w:szCs w:val="22"/>
              </w:rPr>
            </w:pPr>
          </w:p>
          <w:p w14:paraId="07F5D117" w14:textId="6A72CDF9" w:rsidR="006B311B" w:rsidRPr="004B2D58" w:rsidRDefault="00C4127A" w:rsidP="00BD5CE6">
            <w:pPr>
              <w:spacing w:line="20" w:lineRule="atLeast"/>
              <w:ind w:left="720" w:hanging="72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５</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kern w:val="2"/>
                <w:szCs w:val="22"/>
              </w:rPr>
              <w:t xml:space="preserve"> </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貨物等</w:t>
            </w:r>
            <w:r w:rsidR="006B311B"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060F8823" w:rsidR="006B311B" w:rsidRPr="00DD19D2" w:rsidRDefault="00C4127A" w:rsidP="00BD5CE6">
            <w:pPr>
              <w:spacing w:line="20" w:lineRule="atLeast"/>
              <w:ind w:left="240" w:hangingChars="100" w:hanging="24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６</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規制貨物等</w:t>
            </w:r>
            <w:r w:rsidR="006B311B"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006B311B" w:rsidRPr="004B2D58">
              <w:rPr>
                <w:rFonts w:ascii="ＭＳ ゴシック" w:eastAsia="ＭＳ ゴシック" w:hAnsi="ＭＳ ゴシック" w:hint="eastAsia"/>
                <w:b/>
                <w:bCs/>
                <w:kern w:val="2"/>
                <w:szCs w:val="22"/>
              </w:rPr>
              <w:t>輸出令</w:t>
            </w:r>
            <w:r w:rsidR="006B311B" w:rsidRPr="004B2D58">
              <w:rPr>
                <w:rFonts w:ascii="ＭＳ ゴシック" w:eastAsia="ＭＳ ゴシック" w:hAnsi="ＭＳ ゴシック" w:hint="eastAsia"/>
                <w:kern w:val="2"/>
                <w:szCs w:val="22"/>
              </w:rPr>
              <w:t>」という。）別表第１の１の項から１５の項までに該当する貨物及び外国為替令（以下「</w:t>
            </w:r>
            <w:r w:rsidR="006B311B" w:rsidRPr="004B2D58">
              <w:rPr>
                <w:rFonts w:ascii="ＭＳ ゴシック" w:eastAsia="ＭＳ ゴシック" w:hAnsi="ＭＳ ゴシック" w:hint="eastAsia"/>
                <w:b/>
                <w:bCs/>
                <w:kern w:val="2"/>
                <w:szCs w:val="22"/>
              </w:rPr>
              <w:t>外為令</w:t>
            </w:r>
            <w:r w:rsidR="006B311B" w:rsidRPr="004B2D58">
              <w:rPr>
                <w:rFonts w:ascii="ＭＳ ゴシック" w:eastAsia="ＭＳ ゴシック" w:hAnsi="ＭＳ ゴシック" w:hint="eastAsia"/>
                <w:kern w:val="2"/>
                <w:szCs w:val="22"/>
              </w:rPr>
              <w:t>」という。）別表の１の項から１５の項までに該当する技術を「</w:t>
            </w:r>
            <w:r w:rsidR="006B311B" w:rsidRPr="004B2D58">
              <w:rPr>
                <w:rFonts w:ascii="ＭＳ ゴシック" w:eastAsia="ＭＳ ゴシック" w:hAnsi="ＭＳ ゴシック" w:hint="eastAsia"/>
                <w:b/>
                <w:kern w:val="2"/>
                <w:szCs w:val="22"/>
              </w:rPr>
              <w:t>リスト規制貨物等</w:t>
            </w:r>
            <w:r w:rsidR="006B311B" w:rsidRPr="004B2D58">
              <w:rPr>
                <w:rFonts w:ascii="ＭＳ ゴシック" w:eastAsia="ＭＳ ゴシック" w:hAnsi="ＭＳ ゴシック" w:hint="eastAsia"/>
                <w:kern w:val="2"/>
                <w:szCs w:val="22"/>
              </w:rPr>
              <w:t>」といい、輸出令別表第１の１６の項に該当する貨物及び外為令別表の１６の項に該当す</w:t>
            </w:r>
            <w:r w:rsidR="006B311B" w:rsidRPr="004B2D58">
              <w:rPr>
                <w:rFonts w:ascii="ＭＳ ゴシック" w:eastAsia="ＭＳ ゴシック" w:hAnsi="ＭＳ ゴシック" w:hint="eastAsia"/>
                <w:kern w:val="2"/>
                <w:szCs w:val="22"/>
              </w:rPr>
              <w:lastRenderedPageBreak/>
              <w:t>る技術を「</w:t>
            </w:r>
            <w:r w:rsidR="006B311B" w:rsidRPr="004B2D58">
              <w:rPr>
                <w:rFonts w:ascii="ＭＳ ゴシック" w:eastAsia="ＭＳ ゴシック" w:hAnsi="ＭＳ ゴシック" w:hint="eastAsia"/>
                <w:b/>
                <w:kern w:val="2"/>
                <w:szCs w:val="22"/>
              </w:rPr>
              <w:t>キャッチオール規制貨物等</w:t>
            </w:r>
            <w:r w:rsidR="006B311B"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r w:rsidR="00E1290A" w:rsidRPr="00DD19D2">
              <w:rPr>
                <w:rFonts w:ascii="ＭＳ ゴシック" w:eastAsia="ＭＳ ゴシック" w:hAnsi="ＭＳ ゴシック" w:hint="eastAsia"/>
                <w:kern w:val="2"/>
                <w:szCs w:val="22"/>
              </w:rPr>
              <w:t>また、「</w:t>
            </w:r>
            <w:r w:rsidR="00E1290A" w:rsidRPr="00DD19D2">
              <w:rPr>
                <w:rFonts w:ascii="ＭＳ ゴシック" w:eastAsia="ＭＳ ゴシック" w:hAnsi="ＭＳ ゴシック" w:hint="eastAsia"/>
                <w:b/>
                <w:bCs/>
                <w:kern w:val="2"/>
                <w:szCs w:val="22"/>
              </w:rPr>
              <w:t>キャッチオール規制貨物等</w:t>
            </w:r>
            <w:r w:rsidR="00E1290A" w:rsidRPr="00DD19D2">
              <w:rPr>
                <w:rFonts w:ascii="ＭＳ ゴシック" w:eastAsia="ＭＳ ゴシック" w:hAnsi="ＭＳ ゴシック" w:hint="eastAsia"/>
                <w:kern w:val="2"/>
                <w:szCs w:val="22"/>
              </w:rPr>
              <w:t>」のうち、“輸出令別表第１の１６の項（１）に掲げる貨物”及び“外為令別表の１６の項に掲げる技術であって、輸出令別表第１の１６の項（１）に掲げる貨物の設計、製造又は使用に係る技術”を「</w:t>
            </w:r>
            <w:r w:rsidR="00E1290A" w:rsidRPr="00DD19D2">
              <w:rPr>
                <w:rFonts w:ascii="ＭＳ ゴシック" w:eastAsia="ＭＳ ゴシック" w:hAnsi="ＭＳ ゴシック" w:hint="eastAsia"/>
                <w:b/>
                <w:bCs/>
                <w:kern w:val="2"/>
                <w:szCs w:val="22"/>
              </w:rPr>
              <w:t>通常兵器キャッチオール規制特定品目</w:t>
            </w:r>
            <w:r w:rsidR="00E1290A" w:rsidRPr="00DD19D2">
              <w:rPr>
                <w:rFonts w:ascii="ＭＳ ゴシック" w:eastAsia="ＭＳ ゴシック" w:hAnsi="ＭＳ ゴシック" w:hint="eastAsia"/>
                <w:kern w:val="2"/>
                <w:szCs w:val="22"/>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372CFC30" w:rsidR="006B311B" w:rsidRPr="004B2D58" w:rsidRDefault="00C4127A" w:rsidP="00EA389E">
            <w:pPr>
              <w:spacing w:line="20" w:lineRule="atLeast"/>
              <w:ind w:left="286" w:hangingChars="119" w:hanging="286"/>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７</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核兵器等</w:t>
            </w:r>
            <w:r w:rsidR="006B311B"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006B311B"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145F5AC5" w:rsidR="006B311B" w:rsidRPr="004B2D58" w:rsidRDefault="00C4127A" w:rsidP="00BD5CE6">
            <w:pPr>
              <w:spacing w:line="20" w:lineRule="atLeast"/>
              <w:ind w:left="720" w:hanging="72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８</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核兵器等の開発等</w:t>
            </w:r>
            <w:r w:rsidR="006B311B"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2BBF560A" w:rsidR="008C48A7" w:rsidRDefault="00C4127A" w:rsidP="00BD5CE6">
            <w:pPr>
              <w:spacing w:line="20" w:lineRule="atLeast"/>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９</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通常兵器</w:t>
            </w:r>
            <w:r w:rsidR="006B311B"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C580EDD" w:rsidR="006B311B" w:rsidRPr="004B2D58" w:rsidRDefault="00C4127A" w:rsidP="00BD5CE6">
            <w:pPr>
              <w:spacing w:line="20" w:lineRule="atLeast"/>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１０</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通常兵器の開発等</w:t>
            </w:r>
            <w:r w:rsidR="006B311B"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6B56486D" w:rsidR="006B311B" w:rsidRPr="004B2D58" w:rsidRDefault="00C4127A" w:rsidP="00EA389E">
            <w:pPr>
              <w:spacing w:line="20" w:lineRule="atLeast"/>
              <w:ind w:leftChars="1" w:left="283" w:hangingChars="117" w:hanging="281"/>
              <w:jc w:val="left"/>
              <w:rPr>
                <w:rFonts w:ascii="ＭＳ ゴシック" w:eastAsia="ＭＳ ゴシック" w:hAnsi="ＭＳ ゴシック"/>
                <w:b/>
                <w:kern w:val="2"/>
                <w:szCs w:val="22"/>
              </w:rPr>
            </w:pPr>
            <w:r>
              <w:rPr>
                <w:rFonts w:ascii="ＭＳ ゴシック" w:eastAsia="ＭＳ ゴシック" w:hAnsi="ＭＳ ゴシック" w:hint="eastAsia"/>
                <w:kern w:val="2"/>
                <w:szCs w:val="22"/>
              </w:rPr>
              <w:t>１１</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需要者等</w:t>
            </w:r>
            <w:r w:rsidR="006B311B"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6F1DF53E"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w:t>
            </w:r>
            <w:r w:rsidR="00C4127A">
              <w:rPr>
                <w:rFonts w:ascii="ＭＳ ゴシック" w:eastAsia="ＭＳ ゴシック" w:hAnsi="ＭＳ ゴシック" w:hint="eastAsia"/>
                <w:color w:val="000000"/>
                <w:kern w:val="2"/>
                <w:szCs w:val="22"/>
              </w:rPr>
              <w:t>２</w:t>
            </w:r>
            <w:r w:rsidRPr="004B2D58">
              <w:rPr>
                <w:rFonts w:ascii="ＭＳ ゴシック" w:eastAsia="ＭＳ ゴシック" w:hAnsi="ＭＳ ゴシック" w:hint="eastAsia"/>
                <w:color w:val="000000"/>
                <w:kern w:val="2"/>
                <w:szCs w:val="22"/>
              </w:rPr>
              <w:t>「</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E07880E" w14:textId="77777777" w:rsidR="00C4127A" w:rsidRPr="00004F9E" w:rsidRDefault="00C4127A" w:rsidP="00C4127A">
            <w:pPr>
              <w:ind w:leftChars="100" w:left="72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規制貨物等の輸出等、仲介貿易取引及び技術の仲介取引については、外為法等に反する行為は行わない。</w:t>
            </w:r>
          </w:p>
          <w:p w14:paraId="7E6447CB" w14:textId="77777777" w:rsidR="00D70E6D" w:rsidRPr="00C4127A"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lastRenderedPageBreak/>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1437FDFA" w14:textId="77777777" w:rsidR="005E7BDE" w:rsidRPr="004B2D58" w:rsidRDefault="005E7BDE" w:rsidP="00BD5CE6">
            <w:pPr>
              <w:ind w:left="241" w:hangingChars="100" w:hanging="241"/>
              <w:jc w:val="left"/>
              <w:rPr>
                <w:kern w:val="2"/>
                <w:szCs w:val="22"/>
              </w:rPr>
            </w:pPr>
            <w:r w:rsidRPr="004B2D58">
              <w:rPr>
                <w:rFonts w:eastAsia="ＭＳ ゴシック" w:hint="eastAsia"/>
                <w:b/>
                <w:kern w:val="2"/>
                <w:szCs w:val="22"/>
              </w:rPr>
              <w:t xml:space="preserve">第８条　</w:t>
            </w:r>
            <w:r w:rsidRPr="004B2D58">
              <w:rPr>
                <w:rFonts w:eastAsia="ＭＳ ゴシック" w:hint="eastAsia"/>
                <w:kern w:val="2"/>
                <w:szCs w:val="22"/>
              </w:rPr>
              <w:t>輸出等を行う場合には、リスト規制貨物等に該当するか否かについて判定を行う。</w:t>
            </w:r>
          </w:p>
          <w:p w14:paraId="43171F82" w14:textId="77777777" w:rsidR="005E7BDE" w:rsidRPr="004B2D58" w:rsidRDefault="005E7BDE" w:rsidP="00BD5CE6">
            <w:pPr>
              <w:jc w:val="left"/>
              <w:rPr>
                <w:rFonts w:eastAsia="ＭＳ ゴシック"/>
                <w:kern w:val="2"/>
                <w:szCs w:val="22"/>
              </w:rPr>
            </w:pPr>
          </w:p>
          <w:p w14:paraId="6920A733" w14:textId="77777777" w:rsidR="005E7BDE" w:rsidRPr="004B2D58" w:rsidRDefault="005E7BDE" w:rsidP="00BD5CE6">
            <w:pPr>
              <w:ind w:left="240" w:hangingChars="100" w:hanging="240"/>
              <w:jc w:val="left"/>
              <w:rPr>
                <w:rFonts w:eastAsia="ＭＳ ゴシック"/>
                <w:kern w:val="2"/>
                <w:szCs w:val="22"/>
              </w:rPr>
            </w:pPr>
            <w:r w:rsidRPr="004B2D58">
              <w:rPr>
                <w:rFonts w:eastAsia="ＭＳ ゴシック" w:hint="eastAsia"/>
                <w:kern w:val="2"/>
                <w:szCs w:val="22"/>
              </w:rPr>
              <w:t>２　輸出管理統括部門は、該非判定を行う部門及び判定内容を審査し最終決定を行う部門を定める。</w:t>
            </w:r>
          </w:p>
          <w:p w14:paraId="24BB3BBA" w14:textId="77777777" w:rsidR="005E7BDE" w:rsidRPr="004B2D58" w:rsidRDefault="005E7BDE" w:rsidP="00BD5CE6">
            <w:pPr>
              <w:jc w:val="left"/>
              <w:rPr>
                <w:rFonts w:eastAsia="ＭＳ ゴシック"/>
                <w:kern w:val="2"/>
                <w:szCs w:val="22"/>
              </w:rPr>
            </w:pPr>
          </w:p>
          <w:p w14:paraId="3DEF0D23" w14:textId="77777777" w:rsidR="005E7BDE" w:rsidRPr="004B2D58" w:rsidRDefault="005E7BDE" w:rsidP="00BD5CE6">
            <w:pPr>
              <w:jc w:val="left"/>
              <w:rPr>
                <w:rFonts w:eastAsia="ＭＳ ゴシック"/>
                <w:kern w:val="2"/>
                <w:szCs w:val="22"/>
              </w:rPr>
            </w:pPr>
            <w:r w:rsidRPr="004B2D58">
              <w:rPr>
                <w:rFonts w:eastAsia="ＭＳ ゴシック" w:hint="eastAsia"/>
                <w:kern w:val="2"/>
                <w:szCs w:val="22"/>
              </w:rPr>
              <w:lastRenderedPageBreak/>
              <w:t>３　該非判定は、以下のとおり行う。</w:t>
            </w:r>
          </w:p>
          <w:p w14:paraId="16D7C4E5" w14:textId="77777777" w:rsidR="005E7BDE" w:rsidRPr="004B2D58" w:rsidRDefault="005E7BDE" w:rsidP="00BD5CE6">
            <w:pPr>
              <w:jc w:val="left"/>
              <w:rPr>
                <w:rFonts w:eastAsia="ＭＳ ゴシック"/>
                <w:kern w:val="2"/>
                <w:szCs w:val="22"/>
              </w:rPr>
            </w:pPr>
          </w:p>
          <w:p w14:paraId="6EA93C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一　当社で設計・開発した貨物等の輸出等を行う場合</w:t>
            </w:r>
            <w:r w:rsidRPr="004B2D58">
              <w:rPr>
                <w:rFonts w:eastAsia="ＭＳ ゴシック" w:hint="eastAsia"/>
                <w:color w:val="0000FF"/>
                <w:kern w:val="2"/>
                <w:szCs w:val="22"/>
              </w:rPr>
              <w:t>、</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は、必要な技術資料を整備し、最新の外為法等に基づいてリスト規制貨物等に該当するか否かを判定する。</w:t>
            </w:r>
          </w:p>
          <w:p w14:paraId="6D7403D7" w14:textId="77777777" w:rsidR="005E7BDE" w:rsidRPr="004B2D58" w:rsidRDefault="005E7BDE" w:rsidP="00BD5CE6">
            <w:pPr>
              <w:jc w:val="left"/>
              <w:rPr>
                <w:rFonts w:eastAsia="ＭＳ ゴシック"/>
                <w:kern w:val="2"/>
                <w:szCs w:val="22"/>
              </w:rPr>
            </w:pPr>
          </w:p>
          <w:p w14:paraId="16C451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二　社外から調達した貨物等の輸出等を行う場合、</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は、調達先からの該非判定書等の入手等により、本項の</w:t>
            </w:r>
            <w:r w:rsidR="00D013BD" w:rsidRPr="004B2D58">
              <w:rPr>
                <w:rFonts w:eastAsia="ＭＳ ゴシック" w:hint="eastAsia"/>
                <w:kern w:val="2"/>
                <w:szCs w:val="22"/>
              </w:rPr>
              <w:t>第一号</w:t>
            </w:r>
            <w:r w:rsidRPr="004B2D58">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04685859" w14:textId="77777777" w:rsidR="005E7BDE" w:rsidRPr="004B2D58" w:rsidRDefault="005E7BDE" w:rsidP="00BD5CE6">
            <w:pPr>
              <w:jc w:val="left"/>
              <w:rPr>
                <w:rFonts w:eastAsia="ＭＳ ゴシック"/>
                <w:kern w:val="2"/>
                <w:szCs w:val="22"/>
              </w:rPr>
            </w:pPr>
          </w:p>
          <w:p w14:paraId="3211F226"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三　本項の</w:t>
            </w:r>
            <w:r w:rsidRPr="004B2D58">
              <w:rPr>
                <w:rFonts w:ascii="ＭＳ ゴシック" w:eastAsia="ＭＳ ゴシック" w:hAnsi="ＭＳ ゴシック" w:hint="eastAsia"/>
                <w:kern w:val="2"/>
                <w:szCs w:val="22"/>
              </w:rPr>
              <w:t>第一号、第二号</w:t>
            </w:r>
            <w:r w:rsidRPr="004B2D58">
              <w:rPr>
                <w:rFonts w:eastAsia="ＭＳ ゴシック" w:hint="eastAsia"/>
                <w:kern w:val="2"/>
                <w:szCs w:val="22"/>
              </w:rPr>
              <w:t>のいずれの場合においても、</w:t>
            </w:r>
            <w:r w:rsidRPr="004B2D58">
              <w:rPr>
                <w:rFonts w:eastAsia="ＭＳ ゴシック" w:hint="eastAsia"/>
                <w:color w:val="FF0000"/>
                <w:kern w:val="2"/>
                <w:szCs w:val="22"/>
              </w:rPr>
              <w:t>［該非判定審査部門の名称を記入］</w:t>
            </w:r>
            <w:r w:rsidRPr="004B2D58">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62109ED9"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E74714" w:rsidRPr="00DD19D2">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DD19D2">
              <w:rPr>
                <w:rFonts w:ascii="ＭＳ ゴシック" w:eastAsia="ＭＳ ゴシック" w:hAnsi="ＭＳ ゴシック" w:hint="eastAsia"/>
              </w:rPr>
              <w:t>から</w:t>
            </w:r>
            <w:r w:rsidR="00E74714" w:rsidRPr="00DD19D2">
              <w:rPr>
                <w:rFonts w:ascii="ＭＳ ゴシック" w:eastAsia="ＭＳ ゴシック" w:hAnsi="ＭＳ ゴシック" w:hint="eastAsia"/>
              </w:rPr>
              <w:t>第</w:t>
            </w:r>
            <w:r w:rsidR="00E1290A" w:rsidRPr="00DD19D2">
              <w:rPr>
                <w:rFonts w:ascii="ＭＳ ゴシック" w:eastAsia="ＭＳ ゴシック" w:hAnsi="ＭＳ ゴシック" w:hint="eastAsia"/>
              </w:rPr>
              <w:t>三</w:t>
            </w:r>
            <w:r w:rsidR="00E74714" w:rsidRPr="00DD19D2">
              <w:rPr>
                <w:rFonts w:ascii="ＭＳ ゴシック" w:eastAsia="ＭＳ ゴシック" w:hAnsi="ＭＳ ゴシック" w:hint="eastAsia"/>
              </w:rPr>
              <w:t>号のいずれかの項目に該当するか否かを確認する。更に、リスト規制貨物等</w:t>
            </w:r>
            <w:r w:rsidR="00E1290A" w:rsidRPr="00DD19D2">
              <w:rPr>
                <w:rFonts w:ascii="ＭＳ ゴシック" w:eastAsia="ＭＳ ゴシック" w:hAnsi="ＭＳ ゴシック" w:hint="eastAsia"/>
              </w:rPr>
              <w:t>及び通常兵器キャッチオール規制特定品目の輸出等の場合</w:t>
            </w:r>
            <w:r w:rsidR="00E74714" w:rsidRPr="00DD19D2">
              <w:rPr>
                <w:rFonts w:ascii="ＭＳ ゴシック" w:eastAsia="ＭＳ ゴシック" w:hAnsi="ＭＳ ゴシック" w:hint="eastAsia"/>
              </w:rPr>
              <w:t>については、これに加えて第</w:t>
            </w:r>
            <w:r w:rsidR="00E1290A" w:rsidRPr="00DD19D2">
              <w:rPr>
                <w:rFonts w:ascii="ＭＳ ゴシック" w:eastAsia="ＭＳ ゴシック" w:hAnsi="ＭＳ ゴシック" w:hint="eastAsia"/>
              </w:rPr>
              <w:t>四</w:t>
            </w:r>
            <w:r w:rsidR="00E74714" w:rsidRPr="00DD19D2">
              <w:rPr>
                <w:rFonts w:ascii="ＭＳ ゴシック" w:eastAsia="ＭＳ ゴシック" w:hAnsi="ＭＳ ゴシック" w:hint="eastAsia"/>
              </w:rPr>
              <w:t>号の項目に該当するか否かを確認する。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lastRenderedPageBreak/>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66C23A4B" w14:textId="77777777" w:rsidR="00E1290A" w:rsidRPr="00DD19D2" w:rsidRDefault="00E1290A" w:rsidP="00796E08">
            <w:pPr>
              <w:ind w:leftChars="117" w:left="761" w:hangingChars="200" w:hanging="480"/>
              <w:rPr>
                <w:rFonts w:ascii="ＭＳ ゴシック" w:eastAsia="ＭＳ ゴシック" w:hAnsi="ＭＳ ゴシック"/>
              </w:rPr>
            </w:pPr>
          </w:p>
          <w:p w14:paraId="460E8592" w14:textId="58505227" w:rsidR="0064636D" w:rsidRPr="00DD19D2" w:rsidRDefault="00E1290A" w:rsidP="003C27F9">
            <w:pPr>
              <w:ind w:leftChars="117" w:left="521" w:hangingChars="100" w:hanging="240"/>
              <w:rPr>
                <w:rFonts w:ascii="ＭＳ ゴシック" w:eastAsia="ＭＳ ゴシック" w:hAnsi="ＭＳ ゴシック"/>
              </w:rPr>
            </w:pPr>
            <w:r w:rsidRPr="00DD19D2">
              <w:rPr>
                <w:rFonts w:ascii="ＭＳ ゴシック" w:eastAsia="ＭＳ ゴシック" w:hAnsi="ＭＳ ゴシック" w:hint="eastAsia"/>
              </w:rPr>
              <w:t>四</w:t>
            </w:r>
            <w:r w:rsidR="00BD0D7D" w:rsidRPr="00DD19D2">
              <w:rPr>
                <w:rFonts w:ascii="ＭＳ ゴシック" w:eastAsia="ＭＳ ゴシック" w:hAnsi="ＭＳ ゴシック" w:hint="eastAsia"/>
              </w:rPr>
              <w:t xml:space="preserve">　</w:t>
            </w:r>
            <w:r w:rsidR="00BD0D7D" w:rsidRPr="00DD19D2">
              <w:rPr>
                <w:rFonts w:ascii="ＭＳ ゴシック" w:eastAsia="ＭＳ ゴシック" w:hAnsi="ＭＳ 明朝" w:hint="eastAsia"/>
                <w:szCs w:val="24"/>
              </w:rPr>
              <w:t>軍若しくは軍関係機関、又はこれらに類する機関</w:t>
            </w:r>
            <w:r w:rsidR="00BD0D7D" w:rsidRPr="00DD19D2">
              <w:rPr>
                <w:rFonts w:ascii="ＭＳ ゴシック" w:eastAsia="ＭＳ ゴシック" w:hAnsi="ＭＳ ゴシック" w:hint="eastAsia"/>
              </w:rPr>
              <w:t>である</w:t>
            </w:r>
            <w:r w:rsidRPr="00DD19D2">
              <w:rPr>
                <w:rFonts w:ascii="ＭＳ ゴシック" w:eastAsia="ＭＳ ゴシック" w:hAnsi="ＭＳ ゴシック" w:hint="eastAsia"/>
              </w:rPr>
              <w:t>（通常兵器キャッチオール規制特定品目の輸出等において</w:t>
            </w:r>
            <w:r w:rsidR="00127F1D" w:rsidRPr="00DD19D2">
              <w:rPr>
                <w:rFonts w:ascii="ＭＳ ゴシック" w:eastAsia="ＭＳ ゴシック" w:hAnsi="ＭＳ ゴシック" w:hint="eastAsia"/>
              </w:rPr>
              <w:t>は</w:t>
            </w:r>
            <w:r w:rsidRPr="00DD19D2">
              <w:rPr>
                <w:rFonts w:ascii="ＭＳ ゴシック" w:eastAsia="ＭＳ ゴシック" w:hAnsi="ＭＳ ゴシック" w:hint="eastAsia"/>
              </w:rPr>
              <w:t>、これらの者から</w:t>
            </w:r>
            <w:r w:rsidR="00127F1D" w:rsidRPr="00DD19D2">
              <w:rPr>
                <w:rFonts w:ascii="ＭＳ ゴシック" w:eastAsia="ＭＳ ゴシック" w:hAnsi="ＭＳ ゴシック" w:hint="eastAsia"/>
              </w:rPr>
              <w:t>通常兵器の開発等の</w:t>
            </w:r>
            <w:r w:rsidRPr="00DD19D2">
              <w:rPr>
                <w:rFonts w:ascii="ＭＳ ゴシック" w:eastAsia="ＭＳ ゴシック" w:hAnsi="ＭＳ ゴシック" w:hint="eastAsia"/>
              </w:rPr>
              <w:t>委託を受けた者を含む）</w:t>
            </w:r>
            <w:r w:rsidR="00BD0D7D" w:rsidRPr="00DD19D2">
              <w:rPr>
                <w:rFonts w:ascii="ＭＳ ゴシック" w:eastAsia="ＭＳ ゴシック" w:hAnsi="ＭＳ ゴシック" w:hint="eastAsia"/>
              </w:rPr>
              <w:t>。</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5D111D6F"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、第三号</w:t>
            </w:r>
            <w:r w:rsidR="00F639BA" w:rsidRPr="00DD19D2">
              <w:rPr>
                <w:rFonts w:ascii="ＭＳ ゴシック" w:eastAsia="ＭＳ ゴシック" w:hAnsi="ＭＳ ゴシック" w:hint="eastAsia"/>
              </w:rPr>
              <w:t>又は第</w:t>
            </w:r>
            <w:r w:rsidR="00E1290A" w:rsidRPr="00DD19D2">
              <w:rPr>
                <w:rFonts w:ascii="ＭＳ ゴシック" w:eastAsia="ＭＳ ゴシック" w:hAnsi="ＭＳ ゴシック" w:hint="eastAsia"/>
              </w:rPr>
              <w:t>四</w:t>
            </w:r>
            <w:r w:rsidR="00F639B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2F79B7BA" w:rsidR="00D2340C" w:rsidRDefault="00D2340C" w:rsidP="00D70E6D">
      <w:pPr>
        <w:pStyle w:val="a3"/>
        <w:tabs>
          <w:tab w:val="clear" w:pos="4252"/>
          <w:tab w:val="clear" w:pos="8504"/>
        </w:tabs>
        <w:jc w:val="left"/>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C4127A" w:rsidRPr="00004F9E" w14:paraId="4B1CBC87" w14:textId="77777777" w:rsidTr="00C4127A">
        <w:tc>
          <w:tcPr>
            <w:tcW w:w="9710" w:type="dxa"/>
            <w:shd w:val="clear" w:color="auto" w:fill="auto"/>
          </w:tcPr>
          <w:p w14:paraId="4E7C9B5D" w14:textId="77777777" w:rsidR="00C4127A" w:rsidRPr="00004F9E" w:rsidRDefault="00C4127A" w:rsidP="00CC38EC">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（仲介貿易取引の手続）</w:t>
            </w:r>
          </w:p>
          <w:p w14:paraId="1D6123CA" w14:textId="77777777" w:rsidR="00C4127A" w:rsidRPr="00004F9E" w:rsidRDefault="00C4127A" w:rsidP="00CC38EC">
            <w:pPr>
              <w:ind w:left="241" w:hangingChars="100"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第１３条</w:t>
            </w:r>
            <w:r w:rsidRPr="00004F9E">
              <w:rPr>
                <w:rFonts w:ascii="ＭＳ ゴシック" w:eastAsia="ＭＳ ゴシック" w:hAnsi="ＭＳ ゴシック" w:hint="eastAsia"/>
                <w:kern w:val="2"/>
                <w:szCs w:val="22"/>
              </w:rPr>
              <w:t xml:space="preserve">　営業部門等は、仲介貿易取引を行う場合には、輸出令別表第１の１の項に該当するか否かを確認する。</w:t>
            </w:r>
          </w:p>
          <w:p w14:paraId="32A6D087" w14:textId="77777777" w:rsidR="00C4127A" w:rsidRPr="00004F9E" w:rsidRDefault="00C4127A" w:rsidP="00CC38EC">
            <w:pPr>
              <w:rPr>
                <w:rFonts w:ascii="ＭＳ ゴシック" w:eastAsia="ＭＳ ゴシック" w:hAnsi="ＭＳ ゴシック"/>
                <w:kern w:val="2"/>
                <w:szCs w:val="22"/>
              </w:rPr>
            </w:pPr>
          </w:p>
          <w:p w14:paraId="449AA435"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輸出令別表第１の１の項に該当しない場合は、営業部門等は、その行おうとする仲介貿易取引の対象貨物の用途について、核兵器等の開発等に用いられるおそれがあるか否かを確認する。</w:t>
            </w:r>
          </w:p>
          <w:p w14:paraId="7B9A64EF" w14:textId="77777777" w:rsidR="00C4127A" w:rsidRPr="00004F9E" w:rsidRDefault="00C4127A" w:rsidP="00CC38EC">
            <w:pPr>
              <w:rPr>
                <w:rFonts w:ascii="ＭＳ ゴシック" w:eastAsia="ＭＳ ゴシック" w:hAnsi="ＭＳ ゴシック"/>
                <w:kern w:val="2"/>
                <w:szCs w:val="22"/>
              </w:rPr>
            </w:pPr>
          </w:p>
          <w:p w14:paraId="6D1F234D"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営業部門等は、仲介貿易取引の内容が以下に該当する場合、売買、貸借又は贈与契約の締結前に「仲介貿易取引審査票」を起票して、輸出管理統括部門に取引の審査を申請する。当該取引を行うか否かの最終判断は、［取引決定権限者の名称を記入］が行う。</w:t>
            </w:r>
          </w:p>
          <w:p w14:paraId="5E9A3230" w14:textId="77777777" w:rsidR="00C4127A" w:rsidRPr="00004F9E" w:rsidRDefault="00C4127A" w:rsidP="00CC38EC">
            <w:pPr>
              <w:ind w:left="240" w:hangingChars="100" w:hanging="240"/>
              <w:rPr>
                <w:rFonts w:ascii="ＭＳ ゴシック" w:eastAsia="ＭＳ ゴシック" w:hAnsi="ＭＳ ゴシック"/>
                <w:kern w:val="2"/>
                <w:szCs w:val="22"/>
              </w:rPr>
            </w:pPr>
          </w:p>
          <w:p w14:paraId="5C8446F5" w14:textId="77777777" w:rsidR="00C4127A" w:rsidRPr="00004F9E" w:rsidRDefault="00C412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輸出令別表第１の１の項に該当する貨物に係る取引の場合</w:t>
            </w:r>
          </w:p>
          <w:p w14:paraId="59A317F1" w14:textId="77777777" w:rsidR="00C4127A" w:rsidRPr="00004F9E" w:rsidRDefault="00C4127A" w:rsidP="00CC38EC">
            <w:pPr>
              <w:rPr>
                <w:rFonts w:ascii="ＭＳ ゴシック" w:eastAsia="ＭＳ ゴシック" w:hAnsi="ＭＳ ゴシック"/>
                <w:kern w:val="2"/>
                <w:szCs w:val="22"/>
              </w:rPr>
            </w:pPr>
          </w:p>
          <w:p w14:paraId="60DA6AD1" w14:textId="77777777" w:rsidR="00C4127A" w:rsidRPr="00004F9E" w:rsidRDefault="00C4127A" w:rsidP="00CC38EC">
            <w:pPr>
              <w:ind w:leftChars="118" w:left="727" w:hangingChars="185" w:hanging="44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上記第２項の確認の結果、核兵器等の開発等に用いられるおそれがあると判断した場合又はおそれがあるか否か不明の場合若しくは疑義がある場合</w:t>
            </w:r>
          </w:p>
          <w:p w14:paraId="3640ADD7" w14:textId="77777777" w:rsidR="00C4127A" w:rsidRPr="00004F9E" w:rsidRDefault="00C4127A" w:rsidP="00CC38EC">
            <w:pPr>
              <w:rPr>
                <w:rFonts w:ascii="ＭＳ ゴシック" w:eastAsia="ＭＳ ゴシック" w:hAnsi="ＭＳ ゴシック"/>
                <w:kern w:val="2"/>
                <w:szCs w:val="22"/>
              </w:rPr>
            </w:pPr>
          </w:p>
          <w:p w14:paraId="6A59E9BE" w14:textId="77777777" w:rsidR="00C4127A" w:rsidRPr="00004F9E" w:rsidRDefault="00C412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lastRenderedPageBreak/>
              <w:t>三　経済産業大臣から許可申請をすべき旨通知を受けた場合</w:t>
            </w:r>
            <w:r w:rsidRPr="00004F9E">
              <w:rPr>
                <w:rFonts w:ascii="ＭＳ ゴシック" w:eastAsia="ＭＳ ゴシック" w:hAnsi="ＭＳ ゴシック" w:hint="eastAsia"/>
                <w:kern w:val="2"/>
                <w:szCs w:val="22"/>
              </w:rPr>
              <w:tab/>
            </w:r>
          </w:p>
          <w:p w14:paraId="166919A8" w14:textId="77777777" w:rsidR="00C4127A" w:rsidRPr="00004F9E" w:rsidRDefault="00C4127A" w:rsidP="00CC38EC">
            <w:pPr>
              <w:rPr>
                <w:rFonts w:ascii="ＭＳ ゴシック" w:eastAsia="ＭＳ ゴシック" w:hAnsi="ＭＳ ゴシック"/>
                <w:kern w:val="2"/>
                <w:szCs w:val="22"/>
              </w:rPr>
            </w:pPr>
          </w:p>
          <w:p w14:paraId="590A10A1"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４「仲介貿易取引審査票」の承認を得た後、外為法等に基づく経済産業大臣の許可を受けなければならない仲介貿易取引については、第１２条と同様の手続を行う。</w:t>
            </w:r>
          </w:p>
          <w:p w14:paraId="722CDF14" w14:textId="77777777" w:rsidR="00C4127A" w:rsidRPr="00004F9E" w:rsidRDefault="00C4127A" w:rsidP="00CC38EC">
            <w:pPr>
              <w:rPr>
                <w:rFonts w:ascii="ＭＳ ゴシック" w:eastAsia="ＭＳ ゴシック" w:hAnsi="ＭＳ ゴシック"/>
                <w:kern w:val="2"/>
                <w:szCs w:val="22"/>
              </w:rPr>
            </w:pPr>
          </w:p>
          <w:p w14:paraId="3E77065D" w14:textId="77777777" w:rsidR="00C4127A" w:rsidRPr="00004F9E" w:rsidRDefault="00C4127A" w:rsidP="00CC38EC">
            <w:pPr>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14:paraId="773C009D" w14:textId="77777777" w:rsidR="00C4127A" w:rsidRPr="00004F9E" w:rsidRDefault="00C4127A" w:rsidP="00CC38EC">
            <w:pPr>
              <w:rPr>
                <w:rFonts w:ascii="ＭＳ ゴシック" w:eastAsia="ＭＳ ゴシック" w:hAnsi="ＭＳ ゴシック"/>
                <w:kern w:val="2"/>
                <w:szCs w:val="22"/>
              </w:rPr>
            </w:pPr>
          </w:p>
          <w:p w14:paraId="53F07747"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営業部門等は、外為法等に基づく許可が必要な仲介貿易取引については、経済産業大臣の許可を取得しない限り、当該取引を行ってはならない。</w:t>
            </w:r>
          </w:p>
        </w:tc>
      </w:tr>
    </w:tbl>
    <w:p w14:paraId="287969CD" w14:textId="77777777" w:rsidR="00C4127A" w:rsidRPr="00004F9E" w:rsidRDefault="00C4127A" w:rsidP="00C4127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C4127A" w:rsidRPr="00004F9E" w14:paraId="00322042" w14:textId="77777777" w:rsidTr="00CC38EC">
        <w:tc>
          <w:tcPr>
            <w:tcW w:w="9809" w:type="dxa"/>
            <w:shd w:val="clear" w:color="auto" w:fill="auto"/>
          </w:tcPr>
          <w:p w14:paraId="54DCA062" w14:textId="77777777" w:rsidR="00C4127A" w:rsidRPr="00004F9E" w:rsidRDefault="00C4127A" w:rsidP="00CC38EC">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（技術の仲介取引の手続）</w:t>
            </w:r>
          </w:p>
          <w:p w14:paraId="2F01B14F" w14:textId="77777777" w:rsidR="00C4127A" w:rsidRPr="00004F9E" w:rsidRDefault="00C4127A" w:rsidP="00CC38EC">
            <w:pPr>
              <w:autoSpaceDE w:val="0"/>
              <w:autoSpaceDN w:val="0"/>
              <w:ind w:left="241" w:hangingChars="100" w:hanging="241"/>
              <w:jc w:val="left"/>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第１４条</w:t>
            </w:r>
            <w:r w:rsidRPr="00004F9E">
              <w:rPr>
                <w:rFonts w:ascii="ＭＳ ゴシック" w:eastAsia="ＭＳ ゴシック" w:hAnsi="ＭＳ ゴシック" w:hint="eastAsia"/>
                <w:kern w:val="2"/>
                <w:szCs w:val="22"/>
              </w:rPr>
              <w:t xml:space="preserve">　技術の仲介取引を行う部門は、外為令別表の１の項に該当するか否かを確認する。</w:t>
            </w:r>
          </w:p>
          <w:p w14:paraId="6EFBF824" w14:textId="77777777" w:rsidR="00C4127A" w:rsidRPr="00004F9E" w:rsidRDefault="00C4127A" w:rsidP="00CC38EC">
            <w:pPr>
              <w:rPr>
                <w:rFonts w:ascii="ＭＳ ゴシック" w:eastAsia="ＭＳ ゴシック" w:hAnsi="ＭＳ ゴシック"/>
                <w:kern w:val="2"/>
                <w:szCs w:val="22"/>
              </w:rPr>
            </w:pPr>
          </w:p>
          <w:p w14:paraId="536B721E" w14:textId="77777777" w:rsidR="00C4127A" w:rsidRPr="00004F9E" w:rsidRDefault="00C4127A" w:rsidP="00CC38EC">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外為令別表の１の項に該当しない場合は、仲介取引を行う部門は、その行おうとする仲介取引の対象技術の用途について、核兵器等の開発等に利用されるおそれがあるか否かを確認する。</w:t>
            </w:r>
          </w:p>
          <w:p w14:paraId="5C05B83F" w14:textId="77777777" w:rsidR="00C4127A" w:rsidRPr="00004F9E" w:rsidRDefault="00C4127A" w:rsidP="00CC38EC">
            <w:pPr>
              <w:rPr>
                <w:rFonts w:ascii="ＭＳ ゴシック" w:eastAsia="ＭＳ ゴシック" w:hAnsi="ＭＳ ゴシック"/>
                <w:kern w:val="2"/>
                <w:szCs w:val="22"/>
              </w:rPr>
            </w:pPr>
          </w:p>
          <w:p w14:paraId="627A3070" w14:textId="77777777" w:rsidR="00C4127A" w:rsidRPr="00004F9E" w:rsidRDefault="00C4127A" w:rsidP="00CC38EC">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仲介取引を行う部門は、仲介取引の内容が以下に該当する場合、仲介取引契約の締結又は技術の仲介取引を行う前に「技術仲介取引審査票」を起票して、輸出管理統括部門に取引の審査を申請する。当該取引を行うか否かの最終判断は、</w:t>
            </w:r>
            <w:r w:rsidRPr="00004F9E">
              <w:rPr>
                <w:rFonts w:ascii="ＭＳ ゴシック" w:eastAsia="ＭＳ ゴシック" w:hAnsi="ＭＳ ゴシック" w:hint="eastAsia"/>
                <w:color w:val="FF0000"/>
                <w:kern w:val="2"/>
                <w:szCs w:val="22"/>
              </w:rPr>
              <w:t>［取引決定権限者の名称を記入］</w:t>
            </w:r>
            <w:r w:rsidRPr="00004F9E">
              <w:rPr>
                <w:rFonts w:ascii="ＭＳ ゴシック" w:eastAsia="ＭＳ ゴシック" w:hAnsi="ＭＳ ゴシック" w:hint="eastAsia"/>
                <w:kern w:val="2"/>
                <w:szCs w:val="22"/>
              </w:rPr>
              <w:t>が行う。</w:t>
            </w:r>
          </w:p>
          <w:p w14:paraId="04A11394" w14:textId="77777777" w:rsidR="00C4127A" w:rsidRPr="00004F9E" w:rsidRDefault="00C4127A" w:rsidP="00CC38EC">
            <w:pPr>
              <w:spacing w:line="320" w:lineRule="exact"/>
              <w:ind w:left="240" w:hanging="240"/>
              <w:rPr>
                <w:rFonts w:ascii="ＭＳ ゴシック" w:eastAsia="ＭＳ ゴシック" w:hAnsi="ＭＳ ゴシック"/>
                <w:kern w:val="2"/>
                <w:szCs w:val="22"/>
              </w:rPr>
            </w:pPr>
          </w:p>
          <w:p w14:paraId="3278D4E8" w14:textId="77777777" w:rsidR="00C4127A" w:rsidRPr="00004F9E" w:rsidRDefault="00C412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外為令別表の１の項に該当する技術に係る取引の場合</w:t>
            </w:r>
          </w:p>
          <w:p w14:paraId="608C8E56" w14:textId="77777777" w:rsidR="00C4127A" w:rsidRPr="00004F9E" w:rsidRDefault="00C4127A" w:rsidP="00CC38EC">
            <w:pPr>
              <w:ind w:firstLineChars="100" w:firstLine="240"/>
              <w:rPr>
                <w:rFonts w:ascii="ＭＳ ゴシック" w:eastAsia="ＭＳ ゴシック" w:hAnsi="ＭＳ ゴシック"/>
                <w:kern w:val="2"/>
                <w:szCs w:val="22"/>
              </w:rPr>
            </w:pPr>
          </w:p>
          <w:p w14:paraId="0B3D7314" w14:textId="77777777" w:rsidR="00C4127A" w:rsidRPr="00004F9E" w:rsidRDefault="00C4127A" w:rsidP="00CC38EC">
            <w:pPr>
              <w:ind w:leftChars="119" w:left="960" w:hangingChars="281" w:hanging="67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上記第２項の確認の結果、核兵器等の開発等に利用されるおそれがあると判断した場合又はおそれがあるか否か不明の場合若しくは疑義がある場合</w:t>
            </w:r>
          </w:p>
          <w:p w14:paraId="4F748714" w14:textId="77777777" w:rsidR="00C4127A" w:rsidRPr="00004F9E" w:rsidRDefault="00C4127A" w:rsidP="00CC38EC">
            <w:pPr>
              <w:ind w:leftChars="100" w:left="720" w:hangingChars="200" w:hanging="480"/>
              <w:rPr>
                <w:rFonts w:ascii="ＭＳ ゴシック" w:eastAsia="ＭＳ ゴシック" w:hAnsi="ＭＳ ゴシック"/>
                <w:kern w:val="2"/>
                <w:szCs w:val="22"/>
              </w:rPr>
            </w:pPr>
          </w:p>
          <w:p w14:paraId="446EE8AD" w14:textId="77777777" w:rsidR="00C4127A" w:rsidRPr="00004F9E" w:rsidRDefault="00C412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経済産業大臣から許可申請をすべき旨通知を受けた場合</w:t>
            </w:r>
          </w:p>
          <w:p w14:paraId="6DE10997" w14:textId="77777777" w:rsidR="00C4127A" w:rsidRPr="00004F9E" w:rsidRDefault="00C4127A" w:rsidP="00CC38EC">
            <w:pPr>
              <w:rPr>
                <w:rFonts w:ascii="ＭＳ ゴシック" w:eastAsia="ＭＳ ゴシック" w:hAnsi="ＭＳ ゴシック"/>
                <w:kern w:val="2"/>
                <w:szCs w:val="22"/>
              </w:rPr>
            </w:pPr>
          </w:p>
          <w:p w14:paraId="6D39D067" w14:textId="77777777" w:rsidR="00C4127A" w:rsidRPr="00004F9E" w:rsidRDefault="00C4127A" w:rsidP="00CC38EC">
            <w:pPr>
              <w:spacing w:line="20" w:lineRule="atLeast"/>
              <w:ind w:left="48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　「技術仲介取引審査票」の承認を得た後、外為法等に基づく経済産業大臣の許可を受</w:t>
            </w:r>
          </w:p>
          <w:p w14:paraId="5DFCE4A5" w14:textId="77777777" w:rsidR="00C4127A" w:rsidRPr="00004F9E" w:rsidRDefault="00C4127A" w:rsidP="00CC38EC">
            <w:pPr>
              <w:spacing w:line="20" w:lineRule="atLeast"/>
              <w:ind w:leftChars="100" w:left="48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けなければならない技術の仲介取引については、第１２条と同様の手続を行う。</w:t>
            </w:r>
          </w:p>
          <w:p w14:paraId="49DC7711" w14:textId="77777777" w:rsidR="00C4127A" w:rsidRPr="00004F9E" w:rsidRDefault="00C4127A" w:rsidP="00CC38EC">
            <w:pPr>
              <w:pStyle w:val="a3"/>
              <w:tabs>
                <w:tab w:val="clear" w:pos="4252"/>
                <w:tab w:val="clear" w:pos="8504"/>
              </w:tabs>
              <w:rPr>
                <w:rFonts w:ascii="ＭＳ ゴシック" w:eastAsia="ＭＳ ゴシック" w:hAnsi="ＭＳ ゴシック"/>
                <w:kern w:val="2"/>
                <w:szCs w:val="22"/>
              </w:rPr>
            </w:pPr>
          </w:p>
          <w:p w14:paraId="29D09AF3" w14:textId="77777777" w:rsidR="00C4127A" w:rsidRPr="00004F9E" w:rsidRDefault="00C4127A" w:rsidP="00CC38EC">
            <w:pPr>
              <w:spacing w:line="20" w:lineRule="atLeast"/>
              <w:ind w:left="240" w:hangingChars="100" w:hanging="24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14:paraId="42D5129A" w14:textId="77777777" w:rsidR="00C4127A" w:rsidRPr="00004F9E" w:rsidRDefault="00C4127A" w:rsidP="00CC38EC">
            <w:pPr>
              <w:pStyle w:val="a3"/>
              <w:tabs>
                <w:tab w:val="clear" w:pos="4252"/>
                <w:tab w:val="clear" w:pos="8504"/>
              </w:tabs>
              <w:ind w:left="240" w:hanging="240"/>
              <w:rPr>
                <w:rFonts w:ascii="ＭＳ ゴシック" w:eastAsia="ＭＳ ゴシック" w:hAnsi="ＭＳ ゴシック"/>
                <w:kern w:val="2"/>
                <w:szCs w:val="22"/>
              </w:rPr>
            </w:pPr>
          </w:p>
          <w:p w14:paraId="03376BE0"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仲介取引を行う部門は、外為法等に基づく許可が必要な仲介取引については、経済産業大臣の許可を取得しない限り、当該取引を行ってはならない。</w:t>
            </w:r>
          </w:p>
        </w:tc>
      </w:tr>
    </w:tbl>
    <w:p w14:paraId="6B8A208D" w14:textId="77777777" w:rsidR="00C4127A" w:rsidRPr="00C4127A" w:rsidRDefault="00C4127A"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lastRenderedPageBreak/>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68957A04"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第１</w:t>
            </w:r>
            <w:r w:rsidR="00C4127A">
              <w:rPr>
                <w:rFonts w:eastAsia="ＭＳ ゴシック" w:hint="eastAsia"/>
                <w:b/>
                <w:kern w:val="2"/>
                <w:szCs w:val="22"/>
              </w:rPr>
              <w:t>５</w:t>
            </w:r>
            <w:r w:rsidRPr="004B2D58">
              <w:rPr>
                <w:rFonts w:eastAsia="ＭＳ ゴシック" w:hint="eastAsia"/>
                <w:b/>
                <w:kern w:val="2"/>
                <w:szCs w:val="22"/>
              </w:rPr>
              <w:t xml:space="preserve">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2184B20E"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第１</w:t>
            </w:r>
            <w:r w:rsidR="00C4127A">
              <w:rPr>
                <w:rFonts w:eastAsia="ＭＳ ゴシック" w:hint="eastAsia"/>
                <w:b/>
                <w:kern w:val="2"/>
                <w:szCs w:val="22"/>
              </w:rPr>
              <w:t>６</w:t>
            </w:r>
            <w:r w:rsidRPr="004B2D58">
              <w:rPr>
                <w:rFonts w:eastAsia="ＭＳ ゴシック" w:hint="eastAsia"/>
                <w:b/>
                <w:kern w:val="2"/>
                <w:szCs w:val="22"/>
              </w:rPr>
              <w:t xml:space="preserve">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59798A9C"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C4127A">
              <w:rPr>
                <w:rFonts w:ascii="ＭＳ ゴシック" w:eastAsia="ＭＳ ゴシック" w:hAnsi="ＭＳ ゴシック" w:hint="eastAsia"/>
                <w:b/>
                <w:kern w:val="2"/>
                <w:szCs w:val="22"/>
              </w:rPr>
              <w:t>７</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54A6D9C0"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C4127A">
              <w:rPr>
                <w:rFonts w:ascii="ＭＳ ゴシック" w:eastAsia="ＭＳ ゴシック" w:hAnsi="ＭＳ ゴシック" w:hint="eastAsia"/>
                <w:b/>
                <w:kern w:val="2"/>
                <w:szCs w:val="22"/>
              </w:rPr>
              <w:t>８</w:t>
            </w:r>
            <w:r w:rsidRPr="004B2D58">
              <w:rPr>
                <w:rFonts w:ascii="ＭＳ ゴシック" w:eastAsia="ＭＳ ゴシック" w:hAnsi="ＭＳ ゴシック" w:hint="eastAsia"/>
                <w:b/>
                <w:kern w:val="2"/>
                <w:szCs w:val="22"/>
              </w:rPr>
              <w:t xml:space="preserve">条　</w:t>
            </w:r>
            <w:r w:rsidRPr="004B2D58">
              <w:rPr>
                <w:rFonts w:eastAsia="ＭＳ ゴシック" w:hint="eastAsia"/>
                <w:kern w:val="2"/>
                <w:szCs w:val="22"/>
              </w:rPr>
              <w:t>輸出管理統括部門及び事業部門輸出管理責任者は、外為法等及び本規程の遵守</w:t>
            </w:r>
            <w:r w:rsidRPr="004B2D58">
              <w:rPr>
                <w:rFonts w:eastAsia="ＭＳ ゴシック" w:hint="eastAsia"/>
                <w:kern w:val="2"/>
                <w:szCs w:val="22"/>
              </w:rPr>
              <w:lastRenderedPageBreak/>
              <w:t>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14:paraId="15963B6D" w14:textId="1891F79D"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C4127A">
              <w:rPr>
                <w:rFonts w:ascii="ＭＳ ゴシック" w:eastAsia="ＭＳ ゴシック" w:hAnsi="ＭＳ ゴシック" w:hint="eastAsia"/>
                <w:b/>
                <w:kern w:val="2"/>
                <w:szCs w:val="22"/>
              </w:rPr>
              <w:t>９</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31046812"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第</w:t>
            </w:r>
            <w:r w:rsidR="00C4127A">
              <w:rPr>
                <w:rFonts w:ascii="ＭＳ ゴシック" w:eastAsia="ＭＳ ゴシック" w:hAnsi="ＭＳ ゴシック" w:hint="eastAsia"/>
                <w:b/>
                <w:kern w:val="2"/>
                <w:szCs w:val="22"/>
              </w:rPr>
              <w:t>２０</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640126AB"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w:t>
            </w:r>
            <w:r w:rsidR="00C4127A">
              <w:rPr>
                <w:rFonts w:eastAsia="ＭＳ ゴシック" w:hint="eastAsia"/>
                <w:b/>
                <w:kern w:val="2"/>
                <w:szCs w:val="22"/>
              </w:rPr>
              <w:t>２１</w:t>
            </w:r>
            <w:r w:rsidRPr="004B2D58">
              <w:rPr>
                <w:rFonts w:eastAsia="ＭＳ ゴシック" w:hint="eastAsia"/>
                <w:b/>
                <w:kern w:val="2"/>
                <w:szCs w:val="22"/>
              </w:rPr>
              <w:t>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4B2D58"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lastRenderedPageBreak/>
              <w:t>（罰則）</w:t>
            </w:r>
          </w:p>
          <w:p w14:paraId="50C948AC" w14:textId="24C65A53"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w:t>
            </w:r>
            <w:r w:rsidR="00C4127A">
              <w:rPr>
                <w:rFonts w:ascii="ＭＳ ゴシック" w:eastAsia="ＭＳ ゴシック" w:hAnsi="ＭＳ ゴシック" w:hint="eastAsia"/>
                <w:b/>
                <w:kern w:val="2"/>
                <w:szCs w:val="22"/>
              </w:rPr>
              <w:t>２２</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71BA653"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キャッチオール規制貨物等」とは、大量破壊兵器キャッチオール規制と通常兵器キャッチオール規制の対象となる貨物等をいい、その内、通常兵器の開発等に用いられるリスクが高い輸出令別表第１の１６の項（１）に掲げる貨物及びその貨物に係る技術を「通常兵器キャッチオール規制特定品目」と定義している。</w:t>
      </w:r>
      <w:r w:rsidRPr="00DD19D2">
        <w:rPr>
          <w:rFonts w:ascii="ＭＳ ゴシック" w:eastAsia="ＭＳ ゴシック" w:hAnsi="ＭＳ ゴシック"/>
        </w:rPr>
        <w:br/>
      </w:r>
      <w:r w:rsidRPr="00DD19D2">
        <w:rPr>
          <w:rFonts w:ascii="ＭＳ ゴシック" w:eastAsia="ＭＳ ゴシック" w:hAnsi="ＭＳ ゴシック" w:hint="eastAsia"/>
        </w:rPr>
        <w:t>なお、これらの貨物はHSコードで指定されるため、規制対象の貨物やそれに係る技術は、貨物のHSコードを確認すれば判断できる。特に「通常兵器キャッチオール規制特定品目」は、</w:t>
      </w:r>
      <w:r w:rsidR="009A6849" w:rsidRPr="00DD19D2">
        <w:rPr>
          <w:rFonts w:ascii="ＭＳ ゴシック" w:eastAsia="ＭＳ ゴシック" w:hAnsi="ＭＳ ゴシック" w:hint="eastAsia"/>
        </w:rPr>
        <w:t>輸出令別表第３地域及び別表第３の２地域以外の地域（以下、「</w:t>
      </w:r>
      <w:r w:rsidRPr="00DD19D2">
        <w:rPr>
          <w:rFonts w:ascii="ＭＳ ゴシック" w:eastAsia="ＭＳ ゴシック" w:hAnsi="ＭＳ ゴシック" w:hint="eastAsia"/>
        </w:rPr>
        <w:t>一般国</w:t>
      </w:r>
      <w:r w:rsidR="009A6849" w:rsidRPr="00DD19D2">
        <w:rPr>
          <w:rFonts w:ascii="ＭＳ ゴシック" w:eastAsia="ＭＳ ゴシック" w:hAnsi="ＭＳ ゴシック" w:hint="eastAsia"/>
        </w:rPr>
        <w:t>」という。）</w:t>
      </w:r>
      <w:r w:rsidRPr="00DD19D2">
        <w:rPr>
          <w:rFonts w:ascii="ＭＳ ゴシック" w:eastAsia="ＭＳ ゴシック" w:hAnsi="ＭＳ ゴシック" w:hint="eastAsia"/>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46579E77" w:rsidR="00C6103C" w:rsidRPr="00DD19D2" w:rsidRDefault="00C6103C" w:rsidP="00E1290A">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r w:rsidR="00E1290A" w:rsidRPr="00DD19D2">
        <w:rPr>
          <w:rFonts w:ascii="ＭＳ ゴシック" w:eastAsia="ＭＳ ゴシック" w:hAnsi="ＭＳ ゴシック"/>
        </w:rPr>
        <w:br/>
      </w:r>
      <w:r w:rsidR="00E1290A" w:rsidRPr="00DD19D2">
        <w:rPr>
          <w:rFonts w:ascii="ＭＳ ゴシック" w:eastAsia="ＭＳ ゴシック" w:hAnsi="ＭＳ ゴシック" w:hint="eastAsia"/>
        </w:rPr>
        <w:t>なお、包括許可取扱要領Ⅱ４（１）④イ、ロ及び（２）③の「軍若しくは軍関係機関若しくはこれらに類する機関</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から</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委託を受けた者」は、</w:t>
      </w:r>
      <w:r w:rsidR="00CF4617" w:rsidRPr="00DD19D2">
        <w:rPr>
          <w:rFonts w:ascii="ＭＳ ゴシック" w:eastAsia="ＭＳ ゴシック" w:hAnsi="ＭＳ ゴシック" w:hint="eastAsia"/>
        </w:rPr>
        <w:t>本条第１項第三号の「通常兵器の開発等を行う又は行った」</w:t>
      </w:r>
      <w:r w:rsidR="004E6C19" w:rsidRPr="00DD19D2">
        <w:rPr>
          <w:rFonts w:ascii="ＭＳ ゴシック" w:eastAsia="ＭＳ ゴシック" w:hAnsi="ＭＳ ゴシック" w:hint="eastAsia"/>
        </w:rPr>
        <w:t>にあたる者で</w:t>
      </w:r>
      <w:r w:rsidR="00CF4617" w:rsidRPr="00DD19D2">
        <w:rPr>
          <w:rFonts w:ascii="ＭＳ ゴシック" w:eastAsia="ＭＳ ゴシック" w:hAnsi="ＭＳ ゴシック" w:hint="eastAsia"/>
        </w:rPr>
        <w:t>あり、「通常兵器の開発等の委託を受けた者」と</w:t>
      </w:r>
      <w:r w:rsidR="004E6C19" w:rsidRPr="00DD19D2">
        <w:rPr>
          <w:rFonts w:ascii="ＭＳ ゴシック" w:eastAsia="ＭＳ ゴシック" w:hAnsi="ＭＳ ゴシック" w:hint="eastAsia"/>
        </w:rPr>
        <w:t>定義している</w:t>
      </w:r>
      <w:r w:rsidR="00CF4617" w:rsidRPr="00DD19D2">
        <w:rPr>
          <w:rFonts w:ascii="ＭＳ ゴシック" w:eastAsia="ＭＳ ゴシック" w:hAnsi="ＭＳ ゴシック" w:hint="eastAsia"/>
        </w:rPr>
        <w:t>。</w:t>
      </w:r>
    </w:p>
    <w:p w14:paraId="5B8DFC9F" w14:textId="1EFA9610"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71214BA8" w14:textId="22C9A34C" w:rsidR="00C6103C" w:rsidRPr="00DD19D2" w:rsidRDefault="00C6103C" w:rsidP="00B04151">
      <w:pPr>
        <w:pStyle w:val="22"/>
        <w:jc w:val="left"/>
        <w:rPr>
          <w:i w:val="0"/>
          <w:color w:val="auto"/>
        </w:rPr>
      </w:pPr>
      <w:r w:rsidRPr="00DD19D2">
        <w:rPr>
          <w:rFonts w:hint="eastAsia"/>
          <w:i w:val="0"/>
          <w:color w:val="auto"/>
        </w:rPr>
        <w:t>第５条（最高責任者）：</w:t>
      </w:r>
    </w:p>
    <w:p w14:paraId="25605B74" w14:textId="77777777" w:rsidR="00C6103C" w:rsidRPr="00DD19D2" w:rsidRDefault="00C6103C" w:rsidP="00C6103C">
      <w:pPr>
        <w:pStyle w:val="22"/>
        <w:ind w:left="720" w:hanging="720"/>
        <w:jc w:val="left"/>
        <w:rPr>
          <w:i w:val="0"/>
          <w:color w:val="auto"/>
        </w:rPr>
      </w:pPr>
      <w:r w:rsidRPr="00DD19D2">
        <w:rPr>
          <w:rFonts w:hint="eastAsia"/>
          <w:i w:val="0"/>
          <w:color w:val="auto"/>
        </w:rPr>
        <w:t>＜注１＞「それに相当する者」：代表執行役、取締役又は執行役等をいう。</w:t>
      </w:r>
    </w:p>
    <w:p w14:paraId="7CA12882" w14:textId="77777777" w:rsidR="00C6103C" w:rsidRPr="00DD19D2" w:rsidRDefault="00C6103C" w:rsidP="00C6103C">
      <w:pPr>
        <w:spacing w:line="20" w:lineRule="atLeast"/>
        <w:jc w:val="left"/>
        <w:rPr>
          <w:rFonts w:ascii="ＭＳ ゴシック" w:eastAsia="ＭＳ ゴシック" w:hAnsi="ＭＳ ゴシック"/>
        </w:rPr>
      </w:pPr>
    </w:p>
    <w:p w14:paraId="4D9C0C58" w14:textId="77777777" w:rsidR="00C6103C" w:rsidRPr="00DD19D2" w:rsidRDefault="00C6103C" w:rsidP="00C6103C">
      <w:pPr>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第６条（輸出管理統括部門）：</w:t>
      </w:r>
    </w:p>
    <w:p w14:paraId="76927564" w14:textId="77777777"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＜注１＞「輸出管理統括部門」：企業の実情に応じて、安全保障輸出管理本部（部）、</w:t>
      </w:r>
      <w:r w:rsidR="00E90D45" w:rsidRPr="00DD19D2">
        <w:rPr>
          <w:rFonts w:ascii="ＭＳ ゴシック" w:eastAsia="ＭＳ ゴシック" w:hAnsi="ＭＳ ゴシック"/>
        </w:rPr>
        <w:br/>
      </w:r>
      <w:r w:rsidRPr="00DD19D2">
        <w:rPr>
          <w:rFonts w:ascii="ＭＳ ゴシック" w:eastAsia="ＭＳ ゴシック" w:hAnsi="ＭＳ ゴシック" w:hint="eastAsia"/>
        </w:rPr>
        <w:t>安全保障輸出管理室等の名称が考えられる。</w:t>
      </w:r>
    </w:p>
    <w:p w14:paraId="6BAE6CF8" w14:textId="77777777" w:rsidR="00C6103C" w:rsidRPr="00DD19D2" w:rsidRDefault="00C6103C" w:rsidP="00C6103C">
      <w:pPr>
        <w:spacing w:line="320" w:lineRule="exact"/>
        <w:jc w:val="left"/>
        <w:rPr>
          <w:rFonts w:ascii="ＭＳ ゴシック" w:eastAsia="ＭＳ ゴシック" w:hAnsi="ＭＳ ゴシック"/>
        </w:rPr>
      </w:pPr>
      <w:r w:rsidRPr="00DD19D2">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第７条（事業部門管理体制）：</w:t>
      </w:r>
    </w:p>
    <w:p w14:paraId="1D6E6619"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Pr="00DD19D2">
        <w:rPr>
          <w:rFonts w:ascii="ＭＳ ゴシック" w:eastAsia="ＭＳ ゴシック" w:hAnsi="ＭＳ ゴシック"/>
        </w:rPr>
        <w:t>「</w:t>
      </w:r>
      <w:r w:rsidRPr="00DD19D2">
        <w:rPr>
          <w:rFonts w:ascii="ＭＳ ゴシック" w:eastAsia="ＭＳ ゴシック" w:hAnsi="ＭＳ ゴシック" w:hint="eastAsia"/>
        </w:rPr>
        <w:t>輸出</w:t>
      </w:r>
      <w:r w:rsidRPr="00DD19D2">
        <w:rPr>
          <w:rFonts w:ascii="ＭＳ ゴシック" w:eastAsia="ＭＳ ゴシック" w:hAnsi="ＭＳ ゴシック"/>
        </w:rPr>
        <w:t>管理統括部門が定める</w:t>
      </w:r>
      <w:r w:rsidRPr="00DD19D2">
        <w:rPr>
          <w:rFonts w:ascii="ＭＳ ゴシック" w:eastAsia="ＭＳ ゴシック" w:hAnsi="ＭＳ ゴシック" w:hint="eastAsia"/>
        </w:rPr>
        <w:t>事業</w:t>
      </w:r>
      <w:r w:rsidRPr="00DD19D2">
        <w:rPr>
          <w:rFonts w:ascii="ＭＳ ゴシック" w:eastAsia="ＭＳ ゴシック" w:hAnsi="ＭＳ ゴシック"/>
        </w:rPr>
        <w:t>部門</w:t>
      </w:r>
      <w:r w:rsidRPr="00DD19D2">
        <w:rPr>
          <w:rFonts w:ascii="ＭＳ ゴシック" w:eastAsia="ＭＳ ゴシック" w:hAnsi="ＭＳ ゴシック" w:hint="eastAsia"/>
        </w:rPr>
        <w:t>」：営業部門等輸出管理に関する業務を行う</w:t>
      </w:r>
      <w:r w:rsidRPr="00DD19D2">
        <w:rPr>
          <w:rFonts w:ascii="ＭＳ ゴシック" w:eastAsia="ＭＳ ゴシック" w:hAnsi="ＭＳ ゴシック"/>
        </w:rPr>
        <w:t>事業部門</w:t>
      </w:r>
      <w:r w:rsidRPr="00DD19D2">
        <w:rPr>
          <w:rFonts w:ascii="ＭＳ ゴシック" w:eastAsia="ＭＳ ゴシック" w:hAnsi="ＭＳ ゴシック" w:hint="eastAsia"/>
        </w:rPr>
        <w:t>を想定。企業の実情に応じては、各事業部門にて輸出管理責任者を定め</w:t>
      </w:r>
      <w:r w:rsidRPr="00DD19D2">
        <w:rPr>
          <w:rFonts w:ascii="ＭＳ ゴシック" w:eastAsia="ＭＳ ゴシック" w:hAnsi="ＭＳ ゴシック"/>
        </w:rPr>
        <w:t>、それを輸出管理統括部門が追認する</w:t>
      </w:r>
      <w:r w:rsidRPr="00DD19D2">
        <w:rPr>
          <w:rFonts w:ascii="ＭＳ ゴシック" w:eastAsia="ＭＳ ゴシック" w:hAnsi="ＭＳ ゴシック" w:hint="eastAsia"/>
        </w:rPr>
        <w:t>という</w:t>
      </w:r>
      <w:r w:rsidRPr="00DD19D2">
        <w:rPr>
          <w:rFonts w:ascii="ＭＳ ゴシック" w:eastAsia="ＭＳ ゴシック" w:hAnsi="ＭＳ ゴシック"/>
        </w:rPr>
        <w:t>ケース</w:t>
      </w:r>
      <w:r w:rsidRPr="00DD19D2">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＜注２＞第３項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77777777"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＜注３＞本条における該非判定とは「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lastRenderedPageBreak/>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5DFC7668"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＜注１＞非居住者から強い影響を受けている居住者（特定類型）への技術の提供において</w:t>
      </w:r>
      <w:r w:rsidRPr="00DD19D2">
        <w:rPr>
          <w:rFonts w:ascii="ＭＳ ゴシック" w:eastAsia="ＭＳ ゴシック" w:hAnsi="ＭＳ ゴシック" w:hint="eastAsia"/>
        </w:rPr>
        <w:lastRenderedPageBreak/>
        <w:t>は、居住者を契約先（技術取引の相手方）とし、居住者に強い影響を与えている非居住者を需要者（技術を利用する者）とした需要者等確認が必要となる。</w:t>
      </w:r>
    </w:p>
    <w:p w14:paraId="39576D04" w14:textId="77777777" w:rsidR="00C6103C" w:rsidRPr="00DD19D2" w:rsidRDefault="00C6103C" w:rsidP="00C6103C">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＜注２＞「需要者等」：企業の管理上、「当該商流及び物流上に位置するあらゆる企業等」とすることも考えられる。</w:t>
      </w:r>
    </w:p>
    <w:p w14:paraId="6867A5D7" w14:textId="77777777" w:rsidR="00636A63" w:rsidRPr="00DD19D2" w:rsidRDefault="00636A63" w:rsidP="00636A63">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3B5103F" w14:textId="77777777" w:rsidR="00AE1C0D" w:rsidRPr="00DD19D2" w:rsidRDefault="00AE1C0D" w:rsidP="00AE1C0D">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＜注４＞第１項第二号、第三号：大量破壊兵器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及び通常兵器キャッチオール規制</w:t>
      </w:r>
      <w:r w:rsidRPr="00DD19D2">
        <w:rPr>
          <w:rFonts w:ascii="ＭＳ ゴシック" w:eastAsia="ＭＳ ゴシック" w:hAnsi="ＭＳ ゴシック"/>
        </w:rPr>
        <w:t>については</w:t>
      </w:r>
      <w:r w:rsidRPr="00DD19D2">
        <w:rPr>
          <w:rFonts w:ascii="ＭＳ ゴシック" w:eastAsia="ＭＳ ゴシック" w:hAnsi="ＭＳ ゴシック" w:hint="eastAsia"/>
        </w:rPr>
        <w:t>、</w:t>
      </w:r>
      <w:r w:rsidRPr="00DD19D2">
        <w:rPr>
          <w:rFonts w:ascii="ＭＳ ゴシック" w:eastAsia="ＭＳ ゴシック" w:hAnsi="ＭＳ ゴシック"/>
        </w:rPr>
        <w:t>輸出等の仕向地が</w:t>
      </w:r>
      <w:r w:rsidRPr="00DD19D2">
        <w:rPr>
          <w:rFonts w:ascii="ＭＳ ゴシック" w:eastAsia="ＭＳ ゴシック" w:hAnsi="ＭＳ ゴシック" w:hint="eastAsia"/>
        </w:rPr>
        <w:t>輸出令別表第３の地域</w:t>
      </w:r>
      <w:r w:rsidRPr="00DD19D2">
        <w:rPr>
          <w:rFonts w:ascii="ＭＳ ゴシック" w:eastAsia="ＭＳ ゴシック" w:hAnsi="ＭＳ ゴシック"/>
        </w:rPr>
        <w:t>の場合</w:t>
      </w:r>
      <w:r w:rsidRPr="00DD19D2">
        <w:rPr>
          <w:rFonts w:ascii="ＭＳ ゴシック" w:eastAsia="ＭＳ ゴシック" w:hAnsi="ＭＳ ゴシック" w:hint="eastAsia"/>
        </w:rPr>
        <w:t>、需要者等</w:t>
      </w:r>
      <w:r w:rsidRPr="00DD19D2">
        <w:rPr>
          <w:rFonts w:ascii="ＭＳ ゴシック" w:eastAsia="ＭＳ ゴシック" w:hAnsi="ＭＳ ゴシック"/>
        </w:rPr>
        <w:t>確認を除くこと</w:t>
      </w:r>
      <w:r w:rsidRPr="00DD19D2">
        <w:rPr>
          <w:rFonts w:ascii="ＭＳ ゴシック" w:eastAsia="ＭＳ ゴシック" w:hAnsi="ＭＳ ゴシック" w:hint="eastAsia"/>
        </w:rPr>
        <w:t>ができ</w:t>
      </w:r>
      <w:r w:rsidRPr="00DD19D2">
        <w:rPr>
          <w:rFonts w:ascii="ＭＳ ゴシック" w:eastAsia="ＭＳ ゴシック" w:hAnsi="ＭＳ ゴシック"/>
        </w:rPr>
        <w:t>る</w:t>
      </w:r>
      <w:r w:rsidRPr="00DD19D2">
        <w:rPr>
          <w:rFonts w:ascii="ＭＳ ゴシック" w:eastAsia="ＭＳ ゴシック" w:hAnsi="ＭＳ ゴシック" w:hint="eastAsia"/>
        </w:rPr>
        <w:t>。</w:t>
      </w:r>
    </w:p>
    <w:p w14:paraId="243D0200" w14:textId="77777777" w:rsidR="00AE1C0D" w:rsidRPr="00DD19D2" w:rsidRDefault="00AE1C0D" w:rsidP="00AE1C0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4B3EBEF8" w:rsidR="00AE1C0D" w:rsidRPr="00DD19D2" w:rsidRDefault="00AE1C0D" w:rsidP="00AE1C0D">
      <w:pPr>
        <w:spacing w:line="20" w:lineRule="atLeast"/>
        <w:ind w:left="960" w:hanging="960"/>
        <w:rPr>
          <w:rFonts w:ascii="ＭＳ ゴシック" w:eastAsia="ＭＳ ゴシック" w:hAnsi="ＭＳ ゴシック"/>
        </w:rPr>
      </w:pPr>
      <w:r w:rsidRPr="00DD19D2">
        <w:rPr>
          <w:rFonts w:ascii="ＭＳ ゴシック" w:eastAsia="ＭＳ ゴシック" w:hAnsi="ＭＳ ゴシック" w:hint="eastAsia"/>
        </w:rPr>
        <w:t>＜注５＞第１項第四号：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DD19D2">
        <w:rPr>
          <w:rFonts w:ascii="ＭＳ ゴシック" w:eastAsia="ＭＳ ゴシック" w:hAnsi="ＭＳ ゴシック" w:hint="eastAsia"/>
        </w:rPr>
        <w:t>特別一般包括許可の取得又は取得予定の場合は、</w:t>
      </w:r>
      <w:bookmarkEnd w:id="1"/>
      <w:r w:rsidRPr="00DD19D2">
        <w:rPr>
          <w:rFonts w:ascii="ＭＳ ゴシック" w:eastAsia="ＭＳ ゴシック" w:hAnsi="ＭＳ ゴシック" w:hint="eastAsia"/>
        </w:rPr>
        <w:t>軍、軍関係機関等の確認手続について、細則等で定める必要がある。</w:t>
      </w:r>
      <w:r w:rsidRPr="00DD19D2">
        <w:rPr>
          <w:rFonts w:ascii="ＭＳ ゴシック" w:eastAsia="ＭＳ ゴシック" w:hAnsi="ＭＳ ゴシック"/>
        </w:rPr>
        <w:br/>
      </w:r>
      <w:r w:rsidRPr="00DD19D2">
        <w:rPr>
          <w:rFonts w:ascii="ＭＳ ゴシック" w:eastAsia="ＭＳ ゴシック" w:hAnsi="ＭＳ ゴシック" w:hint="eastAsia"/>
        </w:rPr>
        <w:t>また、</w:t>
      </w:r>
      <w:bookmarkStart w:id="2" w:name="_Hlk202607567"/>
      <w:r w:rsidRPr="00DD19D2">
        <w:rPr>
          <w:rFonts w:ascii="ＭＳ ゴシック" w:eastAsia="ＭＳ ゴシック" w:hAnsi="ＭＳ ゴシック" w:hint="eastAsia"/>
        </w:rPr>
        <w:t>「通常兵器キャッチオール規制特定品目」の輸出又は技術提供</w:t>
      </w:r>
      <w:bookmarkEnd w:id="2"/>
      <w:r w:rsidRPr="00DD19D2">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Pr="00DD19D2">
        <w:rPr>
          <w:rFonts w:ascii="ＭＳ ゴシック" w:eastAsia="ＭＳ ゴシック" w:hAnsi="ＭＳ ゴシック" w:hint="eastAsia"/>
        </w:rPr>
        <w:t>需要者又は技術を利用する者が、包括許可取扱要領に定められた地域</w:t>
      </w:r>
      <w:bookmarkEnd w:id="3"/>
      <w:r w:rsidRPr="00DD19D2">
        <w:rPr>
          <w:rFonts w:ascii="ＭＳ ゴシック" w:eastAsia="ＭＳ ゴシック" w:hAnsi="ＭＳ ゴシック" w:hint="eastAsia"/>
        </w:rPr>
        <w:t>の「軍若しくは軍関係機関若しくはこれらに類する機関又はこれらのものから委託を受けた者」である場合は特別一般包括許可が適用可能である</w:t>
      </w:r>
      <w:bookmarkStart w:id="5" w:name="_Hlk204344908"/>
      <w:r w:rsidRPr="00DD19D2">
        <w:rPr>
          <w:rFonts w:ascii="ＭＳ ゴシック" w:eastAsia="ＭＳ ゴシック" w:hAnsi="ＭＳ ゴシック" w:hint="eastAsia"/>
        </w:rPr>
        <w:t>（外国ユーザーリストに掲載されている者との取引、大量破壊兵器キャッチオール規制の</w:t>
      </w:r>
      <w:r w:rsidR="00D1371A">
        <w:rPr>
          <w:rFonts w:ascii="ＭＳ ゴシック" w:eastAsia="ＭＳ ゴシック" w:hAnsi="ＭＳ ゴシック" w:hint="eastAsia"/>
        </w:rPr>
        <w:t>客観</w:t>
      </w:r>
      <w:r w:rsidRPr="00DD19D2">
        <w:rPr>
          <w:rFonts w:ascii="ＭＳ ゴシック" w:eastAsia="ＭＳ ゴシック" w:hAnsi="ＭＳ ゴシック" w:hint="eastAsia"/>
        </w:rPr>
        <w:t>要件に該当する場合、インフォームを受けた場合を除く）</w:t>
      </w:r>
      <w:bookmarkEnd w:id="5"/>
      <w:r w:rsidRPr="00DD19D2">
        <w:rPr>
          <w:rFonts w:ascii="ＭＳ ゴシック" w:eastAsia="ＭＳ ゴシック" w:hAnsi="ＭＳ ゴシック" w:hint="eastAsia"/>
        </w:rPr>
        <w:t>。</w:t>
      </w:r>
      <w:bookmarkEnd w:id="4"/>
      <w:r w:rsidRPr="00DD19D2">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0E0EC433"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AE1C0D"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DD19D2">
        <w:rPr>
          <w:rFonts w:ascii="Segoe UI Symbol" w:eastAsia="ＭＳ ゴシック" w:hAnsi="Segoe UI Symbol" w:cs="Segoe UI Symbol" w:hint="eastAsia"/>
        </w:rPr>
        <w:t>ＨＰ</w:t>
      </w:r>
      <w:r w:rsidRPr="00DD19D2">
        <w:rPr>
          <w:rFonts w:ascii="ＭＳ ゴシック" w:eastAsia="ＭＳ ゴシック" w:hAnsi="ＭＳ ゴシック" w:hint="eastAsia"/>
        </w:rPr>
        <w:t>掲載情報の１回/年の確認等）を細則等に規定することが考えられる。</w:t>
      </w:r>
    </w:p>
    <w:p w14:paraId="5576261D"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F020D3C" w14:textId="77777777" w:rsidR="00C6103C" w:rsidRPr="00DD19D2" w:rsidRDefault="00C6103C" w:rsidP="00C6103C">
      <w:pPr>
        <w:spacing w:line="320" w:lineRule="exact"/>
        <w:ind w:left="960" w:hanging="960"/>
        <w:jc w:val="left"/>
        <w:rPr>
          <w:rFonts w:ascii="ＭＳ ゴシック" w:eastAsia="ＭＳ ゴシック" w:hAnsi="ＭＳ ゴシック"/>
          <w:shd w:val="clear" w:color="auto" w:fill="DEEAF6"/>
        </w:rPr>
      </w:pPr>
      <w:r w:rsidRPr="00DD19D2">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三</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：非居住者から強い影響を受けている居住者（特定類型）へ技術の</w:t>
      </w:r>
      <w:r w:rsidRPr="00DD19D2">
        <w:rPr>
          <w:rFonts w:ascii="ＭＳ ゴシック" w:eastAsia="ＭＳ ゴシック" w:hAnsi="ＭＳ ゴシック" w:hint="eastAsia"/>
        </w:rPr>
        <w:lastRenderedPageBreak/>
        <w:t>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0C21D1BF" w14:textId="77777777" w:rsidR="00AE1C0D" w:rsidRPr="00DD19D2" w:rsidRDefault="00AE1C0D" w:rsidP="00AE1C0D">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通常兵器キャッチオール規制特定品目」を一般国向けに輸出又は技術提供を行う場合であって、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DD19D2">
        <w:rPr>
          <w:rFonts w:ascii="ＭＳ ゴシック" w:eastAsia="ＭＳ ゴシック" w:hAnsi="ＭＳ ゴシック"/>
        </w:rPr>
        <w:br/>
      </w:r>
      <w:r w:rsidRPr="00DD19D2">
        <w:rPr>
          <w:rFonts w:ascii="ＭＳ ゴシック" w:eastAsia="ＭＳ ゴシック" w:hAnsi="ＭＳ ゴシック" w:hint="eastAsia"/>
        </w:rPr>
        <w:t>ただし、</w:t>
      </w:r>
      <w:bookmarkStart w:id="6" w:name="_Hlk204345871"/>
      <w:r w:rsidRPr="00DD19D2">
        <w:rPr>
          <w:rFonts w:ascii="ＭＳ ゴシック" w:eastAsia="ＭＳ ゴシック" w:hAnsi="ＭＳ ゴシック" w:hint="eastAsia"/>
        </w:rPr>
        <w:t>「(a)需要者又は技術を利用する者が、包括許可取扱要領に定められた地域の軍若しくは軍関係機関若しくはこれらに類する機関又はこれらのものから委託を受けた者」である場合</w:t>
      </w:r>
      <w:bookmarkStart w:id="7" w:name="_Hlk204343534"/>
      <w:r w:rsidRPr="00DD19D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Pr="00DD19D2">
        <w:rPr>
          <w:rFonts w:ascii="ＭＳ ゴシック" w:eastAsia="ＭＳ ゴシック" w:hAnsi="ＭＳ ゴシック" w:hint="eastAsia"/>
        </w:rPr>
        <w:t>特別一般包括許可が適用可能である。</w:t>
      </w:r>
      <w:r w:rsidRPr="00DD19D2">
        <w:rPr>
          <w:rFonts w:ascii="ＭＳ ゴシック" w:eastAsia="ＭＳ ゴシック" w:hAnsi="ＭＳ ゴシック"/>
        </w:rPr>
        <w:br/>
      </w:r>
      <w:r w:rsidRPr="00DD19D2">
        <w:rPr>
          <w:rFonts w:ascii="ＭＳ ゴシック" w:eastAsia="ＭＳ ゴシック" w:hAnsi="ＭＳ ゴシック" w:hint="eastAsia"/>
        </w:rPr>
        <w:t>なお、(a)の場合でも、外国ユーザーリストに掲載されている者との取引の場合には、特別一般包括許可が適用できない。</w:t>
      </w:r>
      <w:r w:rsidRPr="00DD19D2">
        <w:rPr>
          <w:rFonts w:ascii="ＭＳ ゴシック" w:eastAsia="ＭＳ ゴシック" w:hAnsi="ＭＳ ゴシック"/>
        </w:rPr>
        <w:br/>
      </w:r>
      <w:r w:rsidRPr="00DD19D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78AB7D6F" w14:textId="4E77F0D0"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B5C7B1E" w14:textId="0902B0E2"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五</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７</w:t>
      </w:r>
      <w:r w:rsidRPr="00DD19D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８</w:t>
      </w:r>
      <w:r w:rsidRPr="00DD19D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DD19D2" w:rsidRDefault="00C6103C" w:rsidP="00C6103C">
      <w:pPr>
        <w:spacing w:line="320" w:lineRule="exac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９</w:t>
      </w:r>
      <w:r w:rsidRPr="00DD19D2">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w:t>
      </w:r>
      <w:r w:rsidRPr="004B2D58">
        <w:rPr>
          <w:rFonts w:hint="eastAsia"/>
          <w:i w:val="0"/>
          <w:color w:val="auto"/>
        </w:rPr>
        <w:lastRenderedPageBreak/>
        <w:t>供する部門の名称を記入する。</w:t>
      </w:r>
    </w:p>
    <w:p w14:paraId="339D91AD" w14:textId="65B3E126" w:rsidR="00C6103C" w:rsidRDefault="00C6103C" w:rsidP="00C6103C">
      <w:pPr>
        <w:pStyle w:val="22"/>
        <w:jc w:val="left"/>
        <w:rPr>
          <w:i w:val="0"/>
          <w:color w:val="auto"/>
        </w:rPr>
      </w:pPr>
    </w:p>
    <w:p w14:paraId="33D5F832" w14:textId="77777777" w:rsidR="00C4127A" w:rsidRPr="00004F9E" w:rsidRDefault="00C4127A" w:rsidP="00C4127A">
      <w:pPr>
        <w:pStyle w:val="a9"/>
        <w:rPr>
          <w:b/>
        </w:rPr>
      </w:pPr>
      <w:r w:rsidRPr="00004F9E">
        <w:rPr>
          <w:rFonts w:hint="eastAsia"/>
        </w:rPr>
        <w:t>第１３条　（仲介貿易取引の手続）：</w:t>
      </w:r>
    </w:p>
    <w:p w14:paraId="329F612B" w14:textId="77777777" w:rsidR="00C4127A" w:rsidRPr="00004F9E" w:rsidRDefault="00C4127A" w:rsidP="00C4127A">
      <w:pPr>
        <w:pStyle w:val="a9"/>
        <w:ind w:left="960" w:hangingChars="400" w:hanging="960"/>
        <w:rPr>
          <w:rFonts w:cs="ＭＳ 明朝"/>
          <w:color w:val="000000"/>
          <w:szCs w:val="24"/>
        </w:rPr>
      </w:pPr>
      <w:r w:rsidRPr="00004F9E">
        <w:rPr>
          <w:rFonts w:hint="eastAsia"/>
        </w:rPr>
        <w:t>＜注１＞第２項「輸出令別表第１の１の項に該当しない場合」：食料品、木材などの貨物は含まない。なお、第２項は、「上記第１項の確認の結果、輸出令別表第１の１の項に該当しない場合は、営業部門等は、輸出令別表第３の地域</w:t>
      </w:r>
      <w:r w:rsidRPr="00004F9E">
        <w:rPr>
          <w:rFonts w:cs="ＭＳ 明朝" w:hint="eastAsia"/>
          <w:color w:val="000000"/>
          <w:szCs w:val="24"/>
        </w:rPr>
        <w:t>を仕向地あるいは船積地域とする仲介取引を除き、その行おうとする仲介貿易取引の対象貨物の用途について、核兵器等の開発等に用いられるおそれがあるか否かを確認する。」と規定することができる。</w:t>
      </w:r>
    </w:p>
    <w:p w14:paraId="275F81A5" w14:textId="77777777" w:rsidR="00C4127A" w:rsidRPr="00004F9E" w:rsidRDefault="00C4127A" w:rsidP="00C4127A">
      <w:pPr>
        <w:pStyle w:val="a9"/>
        <w:ind w:left="850" w:hangingChars="354" w:hanging="850"/>
      </w:pPr>
      <w:r w:rsidRPr="00004F9E">
        <w:rPr>
          <w:rFonts w:hint="eastAsia"/>
        </w:rPr>
        <w:t>＜注２＞第２項「核兵器等の開発等に用いられるおそれがある」：｢外国相互間の貨物の移動を伴う貨物の売買、貸借又は贈与に関する取引に係る貨物が核兵器等の開発等のために用いられるおそれがある場合を定める省令｣に該当することを意味する。</w:t>
      </w:r>
    </w:p>
    <w:p w14:paraId="15FD5450" w14:textId="77777777" w:rsidR="00C4127A" w:rsidRPr="00004F9E" w:rsidRDefault="00C4127A" w:rsidP="00C4127A">
      <w:pPr>
        <w:pStyle w:val="a9"/>
        <w:ind w:left="960" w:hangingChars="400" w:hanging="960"/>
      </w:pPr>
      <w:r w:rsidRPr="00004F9E">
        <w:rPr>
          <w:rFonts w:hint="eastAsia"/>
        </w:rPr>
        <w:t>＜注３＞「仲介貿易取引審査票」：参考例として例示資料（２）－４を参照。ただし、各企業の実情に応じて、体裁・項目等は適宜見直した上で利用されたい。起票された審査票の最終判断は遅くとも、売買、貸借又は贈与の個別契約を持つ場合は、以下の各契約のうち、後に成立する契約より前に行うこと。</w:t>
      </w:r>
    </w:p>
    <w:p w14:paraId="32982B79" w14:textId="77777777" w:rsidR="00C4127A" w:rsidRPr="00004F9E" w:rsidRDefault="00C4127A" w:rsidP="00C4127A">
      <w:pPr>
        <w:pStyle w:val="a9"/>
        <w:ind w:left="-60" w:firstLineChars="400" w:firstLine="960"/>
      </w:pPr>
      <w:r w:rsidRPr="00004F9E">
        <w:rPr>
          <w:rFonts w:hint="eastAsia"/>
        </w:rPr>
        <w:t>①｢売り｣と｢買い｣、②｢貸し｣と｢借り｣、③｢贈与｣と｢受贈｣、④｢売り｣と｢受贈｣、</w:t>
      </w:r>
    </w:p>
    <w:p w14:paraId="12C89375" w14:textId="77777777" w:rsidR="00C4127A" w:rsidRPr="00004F9E" w:rsidRDefault="00C4127A" w:rsidP="00C4127A">
      <w:pPr>
        <w:pStyle w:val="a9"/>
        <w:ind w:left="900"/>
      </w:pPr>
      <w:r w:rsidRPr="00004F9E">
        <w:rPr>
          <w:rFonts w:hint="eastAsia"/>
        </w:rPr>
        <w:t>⑤｢貸し｣と｢買い又は受贈｣、⑥｢贈与｣と｢買い｣</w:t>
      </w:r>
    </w:p>
    <w:p w14:paraId="33CDA275" w14:textId="77777777" w:rsidR="00C4127A" w:rsidRPr="00004F9E" w:rsidRDefault="00C4127A" w:rsidP="00C4127A">
      <w:pPr>
        <w:pStyle w:val="a9"/>
        <w:rPr>
          <w:i/>
          <w:color w:val="FF0000"/>
        </w:rPr>
      </w:pPr>
    </w:p>
    <w:p w14:paraId="72DE29C2" w14:textId="77777777" w:rsidR="00C4127A" w:rsidRPr="00004F9E" w:rsidRDefault="00C4127A" w:rsidP="00C4127A">
      <w:pPr>
        <w:pStyle w:val="a9"/>
      </w:pPr>
      <w:r w:rsidRPr="00004F9E">
        <w:rPr>
          <w:rFonts w:hint="eastAsia"/>
        </w:rPr>
        <w:t>第１４条　（技術の仲介取引の手続）：</w:t>
      </w:r>
    </w:p>
    <w:p w14:paraId="4FF4EDB6" w14:textId="77777777" w:rsidR="00C4127A" w:rsidRPr="00004F9E" w:rsidRDefault="00C4127A" w:rsidP="00C4127A">
      <w:pPr>
        <w:tabs>
          <w:tab w:val="left" w:pos="7125"/>
        </w:tabs>
        <w:autoSpaceDE w:val="0"/>
        <w:autoSpaceDN w:val="0"/>
        <w:spacing w:line="240" w:lineRule="auto"/>
        <w:ind w:left="960" w:hangingChars="400" w:hanging="960"/>
        <w:jc w:val="left"/>
        <w:textAlignment w:val="auto"/>
      </w:pPr>
      <w:r w:rsidRPr="00004F9E">
        <w:rPr>
          <w:rFonts w:ascii="ＭＳ ゴシック" w:eastAsia="ＭＳ ゴシック" w:hAnsi="ＭＳ ゴシック" w:hint="eastAsia"/>
        </w:rPr>
        <w:t>＜注１＞第２項「外為令別表の１の項に該当しない場合」：食料品、木材などの貨物の設計、製造又は使用に係わる技術は含まない。なお、第２項は、「上記第１項の確認の結果、外為令別表の１の項に該当しない場合は、仲介取引を行う部門は、輸出令別表第３の地域</w:t>
      </w:r>
      <w:r w:rsidRPr="00004F9E">
        <w:rPr>
          <w:rFonts w:ascii="ＭＳ ゴシック" w:eastAsia="ＭＳ ゴシック" w:hAnsi="ＭＳ ゴシック" w:cs="ＭＳ 明朝" w:hint="eastAsia"/>
          <w:color w:val="000000"/>
          <w:szCs w:val="24"/>
        </w:rPr>
        <w:t>を提供元あるいは提供先</w:t>
      </w:r>
      <w:r w:rsidRPr="00004F9E">
        <w:rPr>
          <w:rFonts w:eastAsia="ＭＳ ゴシック" w:cs="ＭＳ 明朝" w:hint="eastAsia"/>
          <w:color w:val="000000"/>
          <w:szCs w:val="24"/>
        </w:rPr>
        <w:t>とする仲介取引を除き、その行おうとする仲介取引の対象</w:t>
      </w:r>
      <w:r w:rsidRPr="00004F9E">
        <w:rPr>
          <w:rFonts w:ascii="ＭＳ ゴシック" w:eastAsia="ＭＳ ゴシック" w:hAnsi="ＭＳ ゴシック" w:cs="ＭＳ 明朝" w:hint="eastAsia"/>
          <w:color w:val="000000"/>
          <w:szCs w:val="24"/>
        </w:rPr>
        <w:t>技術</w:t>
      </w:r>
      <w:r w:rsidRPr="00004F9E">
        <w:rPr>
          <w:rFonts w:eastAsia="ＭＳ ゴシック" w:cs="ＭＳ 明朝" w:hint="eastAsia"/>
          <w:color w:val="000000"/>
          <w:szCs w:val="24"/>
        </w:rPr>
        <w:t>の用途について、核兵器等の開発等に</w:t>
      </w:r>
      <w:r w:rsidRPr="00004F9E">
        <w:rPr>
          <w:rFonts w:ascii="ＭＳ ゴシック" w:eastAsia="ＭＳ ゴシック" w:hAnsi="ＭＳ ゴシック" w:cs="ＭＳ 明朝" w:hint="eastAsia"/>
          <w:color w:val="000000"/>
          <w:szCs w:val="24"/>
        </w:rPr>
        <w:t>利用さ</w:t>
      </w:r>
      <w:r w:rsidRPr="00004F9E">
        <w:rPr>
          <w:rFonts w:eastAsia="ＭＳ ゴシック" w:cs="ＭＳ 明朝" w:hint="eastAsia"/>
          <w:color w:val="000000"/>
          <w:szCs w:val="24"/>
        </w:rPr>
        <w:t>れるおそれがあるか否かを確認する。</w:t>
      </w:r>
      <w:r w:rsidRPr="00004F9E">
        <w:rPr>
          <w:rFonts w:ascii="ＭＳ ゴシック" w:eastAsia="ＭＳ ゴシック" w:hAnsi="ＭＳ ゴシック" w:cs="ＭＳ 明朝" w:hint="eastAsia"/>
          <w:color w:val="000000"/>
          <w:szCs w:val="24"/>
        </w:rPr>
        <w:t>」と規定することができる。</w:t>
      </w:r>
    </w:p>
    <w:p w14:paraId="0250513D" w14:textId="77777777" w:rsidR="00C4127A" w:rsidRPr="00004F9E" w:rsidRDefault="00C4127A" w:rsidP="00C4127A">
      <w:pPr>
        <w:pStyle w:val="a9"/>
        <w:ind w:left="960" w:hangingChars="400" w:hanging="960"/>
      </w:pPr>
      <w:r w:rsidRPr="00004F9E">
        <w:rPr>
          <w:rFonts w:hint="eastAsia"/>
        </w:rPr>
        <w:t>＜注２＞第２項「核兵器等の開発等に利用されるおそれがある」：｢貿易関係貿易外取引等に関する省令｣の第９条第２項第６号イ又はロに該当することを意味する。</w:t>
      </w:r>
    </w:p>
    <w:p w14:paraId="5E4936C6" w14:textId="77777777" w:rsidR="00C4127A" w:rsidRPr="00004F9E" w:rsidRDefault="00C4127A" w:rsidP="00C4127A">
      <w:pPr>
        <w:pStyle w:val="a9"/>
        <w:ind w:left="960" w:hangingChars="400" w:hanging="960"/>
      </w:pPr>
      <w:r w:rsidRPr="00004F9E">
        <w:rPr>
          <w:rFonts w:hint="eastAsia"/>
        </w:rPr>
        <w:t>＜注３＞「技術仲介取引審査票」：参考例として例示資料（２）－５を参照。ただし、各企業の実情に応じて、体裁・項目等は適宜見直した上で利用されたい。起票された審査票の最終判断は遅くとも、技術の仲介取引契約締結前あるいは、契約書が存在しない等文書等で特定できない場合は、技術の仲介取引の前に行うこと。</w:t>
      </w:r>
    </w:p>
    <w:p w14:paraId="47CE1CE0" w14:textId="77777777" w:rsidR="00C4127A" w:rsidRPr="004B2D58" w:rsidRDefault="00C4127A" w:rsidP="00C6103C">
      <w:pPr>
        <w:pStyle w:val="22"/>
        <w:jc w:val="left"/>
        <w:rPr>
          <w:i w:val="0"/>
          <w:color w:val="auto"/>
        </w:rPr>
      </w:pPr>
    </w:p>
    <w:p w14:paraId="3EEA6E98" w14:textId="195B3B54"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w:t>
      </w:r>
      <w:r w:rsidR="00C4127A">
        <w:rPr>
          <w:rFonts w:eastAsia="ＭＳ ゴシック" w:hint="eastAsia"/>
        </w:rPr>
        <w:t>６</w:t>
      </w:r>
      <w:r w:rsidRPr="004B2D58">
        <w:rPr>
          <w:rFonts w:eastAsia="ＭＳ ゴシック" w:hint="eastAsia"/>
        </w:rPr>
        <w:t>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637EA861"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w:t>
      </w:r>
      <w:r w:rsidR="00C4127A">
        <w:rPr>
          <w:rFonts w:ascii="ＭＳ ゴシック" w:eastAsia="ＭＳ ゴシック" w:hAnsi="ＭＳ ゴシック" w:hint="eastAsia"/>
        </w:rPr>
        <w:t>７</w:t>
      </w:r>
      <w:r w:rsidRPr="004B2D58">
        <w:rPr>
          <w:rFonts w:ascii="ＭＳ ゴシック" w:eastAsia="ＭＳ ゴシック" w:hAnsi="ＭＳ ゴシック" w:hint="eastAsia"/>
        </w:rPr>
        <w:t>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w:t>
      </w:r>
      <w:r w:rsidRPr="004B2D58">
        <w:rPr>
          <w:rFonts w:ascii="ＭＳ ゴシック" w:eastAsia="ＭＳ ゴシック" w:hAnsi="ＭＳ ゴシック" w:hint="eastAsia"/>
        </w:rPr>
        <w:lastRenderedPageBreak/>
        <w:t>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44B22652"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w:t>
      </w:r>
      <w:r w:rsidR="00C4127A">
        <w:rPr>
          <w:rFonts w:ascii="ＭＳ ゴシック" w:eastAsia="ＭＳ ゴシック" w:hAnsi="ＭＳ ゴシック" w:hint="eastAsia"/>
        </w:rPr>
        <w:t>９</w:t>
      </w:r>
      <w:r w:rsidRPr="004B2D58">
        <w:rPr>
          <w:rFonts w:ascii="ＭＳ ゴシック" w:eastAsia="ＭＳ ゴシック" w:hAnsi="ＭＳ ゴシック" w:hint="eastAsia"/>
        </w:rPr>
        <w:t>条（文書管理又は記録媒体の保存）：</w:t>
      </w:r>
    </w:p>
    <w:p w14:paraId="62FB75F6" w14:textId="77777777"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61B1FEA7" w:rsidR="00C6103C" w:rsidRPr="004B2D58" w:rsidRDefault="00C6103C" w:rsidP="00C6103C">
      <w:pPr>
        <w:pStyle w:val="22"/>
        <w:jc w:val="left"/>
        <w:rPr>
          <w:i w:val="0"/>
          <w:color w:val="auto"/>
        </w:rPr>
      </w:pPr>
      <w:r w:rsidRPr="004B2D58">
        <w:rPr>
          <w:rFonts w:hint="eastAsia"/>
          <w:i w:val="0"/>
          <w:color w:val="auto"/>
        </w:rPr>
        <w:t>第</w:t>
      </w:r>
      <w:r w:rsidR="00C4127A">
        <w:rPr>
          <w:rFonts w:hint="eastAsia"/>
          <w:i w:val="0"/>
          <w:color w:val="auto"/>
        </w:rPr>
        <w:t>２０</w:t>
      </w:r>
      <w:r w:rsidRPr="004B2D58">
        <w:rPr>
          <w:rFonts w:hint="eastAsia"/>
          <w:i w:val="0"/>
          <w:color w:val="auto"/>
        </w:rPr>
        <w:t>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562"/>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27A"/>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71A"/>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14591</Words>
  <Characters>556</Characters>
  <Application>Microsoft Office Word</Application>
  <DocSecurity>0</DocSecurity>
  <Lines>4</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2</cp:revision>
  <cp:lastPrinted>2022-03-01T00:08:00Z</cp:lastPrinted>
  <dcterms:created xsi:type="dcterms:W3CDTF">2025-08-08T06:26:00Z</dcterms:created>
  <dcterms:modified xsi:type="dcterms:W3CDTF">2025-08-08T06:26:00Z</dcterms:modified>
</cp:coreProperties>
</file>