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83" w:rsidRPr="00427D5D" w:rsidRDefault="00427D5D" w:rsidP="00DA4415">
      <w:pPr>
        <w:spacing w:line="280" w:lineRule="exact"/>
        <w:ind w:rightChars="72" w:right="173" w:firstLineChars="700" w:firstLine="1968"/>
        <w:jc w:val="left"/>
        <w:rPr>
          <w:rFonts w:ascii="ＭＳ ゴシック" w:eastAsia="ＭＳ ゴシック" w:hAnsi="ＭＳ ゴシック" w:hint="eastAsia"/>
          <w:b/>
          <w:sz w:val="28"/>
          <w:szCs w:val="28"/>
          <w:u w:val="single"/>
        </w:rPr>
      </w:pPr>
      <w:bookmarkStart w:id="0" w:name="_GoBack"/>
      <w:bookmarkEnd w:id="0"/>
      <w:r w:rsidRPr="00B530CB">
        <w:rPr>
          <w:rFonts w:ascii="ＭＳ ゴシック" w:eastAsia="ＭＳ ゴシック" w:hAnsi="ＭＳ ゴシック" w:hint="eastAsia"/>
          <w:b/>
          <w:sz w:val="28"/>
          <w:szCs w:val="28"/>
          <w:u w:val="single"/>
        </w:rPr>
        <w:t>（２）-２</w:t>
      </w:r>
      <w:r>
        <w:rPr>
          <w:rFonts w:ascii="ＭＳ ゴシック" w:eastAsia="ＭＳ ゴシック" w:hAnsi="ＭＳ ゴシック" w:hint="eastAsia"/>
          <w:b/>
          <w:sz w:val="28"/>
          <w:szCs w:val="28"/>
          <w:u w:val="single"/>
        </w:rPr>
        <w:t xml:space="preserve"> </w:t>
      </w:r>
      <w:r w:rsidRPr="00B530CB">
        <w:rPr>
          <w:rFonts w:ascii="ＭＳ ゴシック" w:eastAsia="ＭＳ ゴシック" w:hAnsi="ＭＳ ゴシック" w:hint="eastAsia"/>
          <w:b/>
          <w:sz w:val="28"/>
          <w:szCs w:val="28"/>
          <w:u w:val="single"/>
        </w:rPr>
        <w:t>用途チェックリスト</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87"/>
      </w:tblGrid>
      <w:tr w:rsidR="00DA4415" w:rsidRPr="009E5890" w:rsidTr="00DA4415">
        <w:tc>
          <w:tcPr>
            <w:tcW w:w="1417" w:type="dxa"/>
            <w:shd w:val="clear" w:color="auto" w:fill="auto"/>
          </w:tcPr>
          <w:p w:rsidR="00DA4415" w:rsidRPr="009E5890" w:rsidRDefault="00DA4415" w:rsidP="00DA441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rsidR="00DA4415" w:rsidRPr="009E5890" w:rsidRDefault="00DA4415" w:rsidP="00DA4415">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rsidR="00DA4415" w:rsidRPr="009E5890" w:rsidRDefault="00DA4415" w:rsidP="00DA4415">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DA4415" w:rsidRPr="009E5890" w:rsidTr="00DA4415">
        <w:trPr>
          <w:trHeight w:val="972"/>
        </w:trPr>
        <w:tc>
          <w:tcPr>
            <w:tcW w:w="1417" w:type="dxa"/>
            <w:shd w:val="clear" w:color="auto" w:fill="auto"/>
          </w:tcPr>
          <w:p w:rsidR="00DA4415" w:rsidRPr="009E5890" w:rsidRDefault="00DA4415" w:rsidP="00DA4415">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rsidR="00DA4415" w:rsidRPr="009E5890" w:rsidRDefault="00DA4415" w:rsidP="00DA4415">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r>
    </w:tbl>
    <w:p w:rsidR="00123C39" w:rsidRDefault="00123C39" w:rsidP="007460B4">
      <w:pPr>
        <w:spacing w:line="280" w:lineRule="exact"/>
        <w:ind w:rightChars="72" w:right="173"/>
        <w:jc w:val="left"/>
        <w:rPr>
          <w:rFonts w:ascii="ＭＳ ゴシック" w:eastAsia="ＭＳ ゴシック" w:hAnsi="ＭＳ ゴシック"/>
          <w:b/>
          <w:sz w:val="28"/>
          <w:szCs w:val="28"/>
          <w:u w:val="single"/>
        </w:rPr>
      </w:pPr>
    </w:p>
    <w:p w:rsidR="00DA4415" w:rsidRDefault="00DA4415" w:rsidP="00B530CB">
      <w:pPr>
        <w:rPr>
          <w:rFonts w:ascii="ＭＳ ゴシック" w:eastAsia="ＭＳ ゴシック"/>
          <w:color w:val="000000"/>
          <w:sz w:val="22"/>
          <w:szCs w:val="22"/>
        </w:rPr>
      </w:pPr>
    </w:p>
    <w:p w:rsidR="00DA4415" w:rsidRDefault="00DA4415" w:rsidP="00B530CB">
      <w:pPr>
        <w:rPr>
          <w:rFonts w:ascii="ＭＳ ゴシック" w:eastAsia="ＭＳ ゴシック"/>
          <w:color w:val="000000"/>
          <w:sz w:val="22"/>
          <w:szCs w:val="22"/>
        </w:rPr>
      </w:pPr>
    </w:p>
    <w:p w:rsidR="00DA4415" w:rsidRDefault="00DA4415" w:rsidP="00B530CB">
      <w:pPr>
        <w:rPr>
          <w:rFonts w:ascii="ＭＳ ゴシック" w:eastAsia="ＭＳ ゴシック"/>
          <w:color w:val="000000"/>
          <w:sz w:val="22"/>
          <w:szCs w:val="22"/>
        </w:rPr>
      </w:pPr>
    </w:p>
    <w:p w:rsidR="007460B4" w:rsidRDefault="00B530CB" w:rsidP="00B530CB">
      <w:pPr>
        <w:rPr>
          <w:rFonts w:ascii="ＭＳ ゴシック" w:eastAsia="ＭＳ ゴシック"/>
          <w:color w:val="000000"/>
          <w:sz w:val="22"/>
          <w:szCs w:val="22"/>
        </w:rPr>
      </w:pPr>
      <w:r w:rsidRPr="00B530CB">
        <w:rPr>
          <w:rFonts w:ascii="ＭＳ ゴシック" w:eastAsia="ＭＳ ゴシック" w:hint="eastAsia"/>
          <w:color w:val="000000"/>
          <w:sz w:val="22"/>
          <w:szCs w:val="22"/>
        </w:rPr>
        <w:t>以下の用途に用いられることを知るに至ったか確認すること。</w:t>
      </w:r>
    </w:p>
    <w:p w:rsidR="00DA4415" w:rsidRDefault="00B530CB" w:rsidP="00B530CB">
      <w:pPr>
        <w:rPr>
          <w:rFonts w:ascii="ＭＳ ゴシック" w:eastAsia="ＭＳ ゴシック"/>
          <w:color w:val="000000"/>
          <w:sz w:val="22"/>
          <w:szCs w:val="22"/>
        </w:rPr>
      </w:pPr>
      <w:r w:rsidRPr="00B530CB">
        <w:rPr>
          <w:rFonts w:ascii="ＭＳ ゴシック" w:eastAsia="ＭＳ ゴシック" w:hint="eastAsia"/>
          <w:color w:val="000000"/>
          <w:sz w:val="22"/>
          <w:szCs w:val="22"/>
        </w:rPr>
        <w:t>その際には、以下の用途に用いられることが貨物の輸出に関する契約書又は入手した文書・</w:t>
      </w:r>
    </w:p>
    <w:p w:rsidR="00B530CB" w:rsidRPr="00B530CB" w:rsidRDefault="00B530CB" w:rsidP="00B530CB">
      <w:pPr>
        <w:rPr>
          <w:rFonts w:hint="eastAsia"/>
        </w:rPr>
      </w:pPr>
      <w:r w:rsidRPr="00B530CB">
        <w:rPr>
          <w:rFonts w:ascii="ＭＳ ゴシック" w:eastAsia="ＭＳ ゴシック" w:hint="eastAsia"/>
          <w:color w:val="000000"/>
          <w:sz w:val="22"/>
          <w:szCs w:val="22"/>
        </w:rPr>
        <w:t>記録媒体に記載、記録されているか、また、輸入者から連絡を受けたかについても確認すること。（どちらかに○をつけること）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796"/>
        <w:gridCol w:w="1701"/>
      </w:tblGrid>
      <w:tr w:rsidR="00B530CB" w:rsidRPr="00B530CB" w:rsidTr="007460B4">
        <w:trPr>
          <w:trHeight w:val="482"/>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核兵器の開発、製造、使用若しくは貯蔵</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600"/>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軍用の化学製剤の開発、製造、使用若しくは貯蔵</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591"/>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軍用の細菌製剤の開発、製造、使用若しくは貯蔵</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745"/>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軍用の化学製剤若しくは細菌製剤の散布のための装置の開発、製造、使用</w:t>
            </w:r>
            <w:r w:rsidR="000202A2">
              <w:rPr>
                <w:rFonts w:ascii="ＭＳ ゴシック" w:eastAsia="ＭＳ ゴシック"/>
                <w:color w:val="000000"/>
                <w:sz w:val="22"/>
                <w:szCs w:val="22"/>
              </w:rPr>
              <w:br/>
            </w:r>
            <w:r w:rsidRPr="00B530CB">
              <w:rPr>
                <w:rFonts w:ascii="ＭＳ ゴシック" w:eastAsia="ＭＳ ゴシック" w:hint="eastAsia"/>
                <w:color w:val="000000"/>
                <w:sz w:val="22"/>
                <w:szCs w:val="22"/>
              </w:rPr>
              <w:t>若しくは貯蔵</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676"/>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l?r ?S?V?b?N" w:eastAsia="ＭＳ ゴシック"/>
                <w:color w:val="000000"/>
                <w:sz w:val="22"/>
                <w:szCs w:val="22"/>
              </w:rPr>
              <w:t>300</w:t>
            </w:r>
            <w:r w:rsidRPr="00B530CB">
              <w:rPr>
                <w:rFonts w:ascii="ＭＳ ゴシック" w:eastAsia="ＭＳ ゴシック" w:hint="eastAsia"/>
                <w:color w:val="000000"/>
                <w:sz w:val="22"/>
                <w:szCs w:val="22"/>
              </w:rPr>
              <w:t>ｋｍ以上運搬することができるロケットの開発、製造、使用若しくは貯蔵</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607"/>
        </w:trPr>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l?r ?S?V?b?N" w:eastAsia="ＭＳ ゴシック"/>
                <w:color w:val="000000"/>
                <w:sz w:val="22"/>
                <w:szCs w:val="22"/>
              </w:rPr>
              <w:t>300</w:t>
            </w:r>
            <w:r w:rsidRPr="00B530CB">
              <w:rPr>
                <w:rFonts w:ascii="ＭＳ ゴシック" w:eastAsia="ＭＳ ゴシック" w:hint="eastAsia"/>
                <w:color w:val="000000"/>
                <w:sz w:val="22"/>
                <w:szCs w:val="22"/>
              </w:rPr>
              <w:t>ｋｍ以上運搬することができる無人航空機の開発、製造、使用若しくは貯蔵</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530"/>
        </w:trPr>
        <w:tc>
          <w:tcPr>
            <w:tcW w:w="568" w:type="dxa"/>
            <w:vMerge w:val="restart"/>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別</w:t>
            </w: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表</w:t>
            </w: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行</w:t>
            </w: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S?V?b?N" w:eastAsia="ＭＳ ゴシック"/>
                <w:color w:val="000000"/>
                <w:sz w:val="22"/>
                <w:szCs w:val="22"/>
              </w:rPr>
            </w:pPr>
          </w:p>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為</w:t>
            </w:r>
          </w:p>
        </w:tc>
        <w:tc>
          <w:tcPr>
            <w:tcW w:w="7796" w:type="dxa"/>
            <w:shd w:val="clear" w:color="auto" w:fill="auto"/>
          </w:tcPr>
          <w:p w:rsidR="00B530CB" w:rsidRPr="00B530CB" w:rsidRDefault="00B530CB" w:rsidP="00BD3E7A">
            <w:pPr>
              <w:numPr>
                <w:ilvl w:val="0"/>
                <w:numId w:val="23"/>
              </w:numPr>
              <w:tabs>
                <w:tab w:val="num" w:pos="228"/>
              </w:tabs>
              <w:ind w:hanging="900"/>
              <w:rPr>
                <w:rFonts w:ascii="?l?r ?S?V?b?N" w:eastAsia="ＭＳ ゴシック"/>
                <w:color w:val="000000"/>
                <w:sz w:val="22"/>
                <w:szCs w:val="22"/>
              </w:rPr>
            </w:pPr>
            <w:r w:rsidRPr="00B530CB">
              <w:rPr>
                <w:rFonts w:ascii="ＭＳ ゴシック" w:eastAsia="ＭＳ ゴシック" w:hint="eastAsia"/>
                <w:color w:val="000000"/>
                <w:sz w:val="22"/>
                <w:szCs w:val="22"/>
              </w:rPr>
              <w:t>核燃料物質若しくは核原料物質の開発、製造、使用若しくは貯蔵</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0202A2">
        <w:trPr>
          <w:trHeight w:val="498"/>
        </w:trPr>
        <w:tc>
          <w:tcPr>
            <w:tcW w:w="568" w:type="dxa"/>
            <w:vMerge/>
            <w:shd w:val="clear" w:color="auto" w:fill="auto"/>
          </w:tcPr>
          <w:p w:rsidR="00B530CB" w:rsidRPr="00B530CB" w:rsidRDefault="00B530CB" w:rsidP="00B530CB">
            <w:pPr>
              <w:rPr>
                <w:rFonts w:ascii="?l?r ??fc"/>
                <w:color w:val="000000"/>
                <w:sz w:val="22"/>
                <w:szCs w:val="22"/>
              </w:rPr>
            </w:pPr>
          </w:p>
        </w:tc>
        <w:tc>
          <w:tcPr>
            <w:tcW w:w="7796"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②核融合に関する研究</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420"/>
        </w:trPr>
        <w:tc>
          <w:tcPr>
            <w:tcW w:w="568" w:type="dxa"/>
            <w:vMerge/>
            <w:shd w:val="clear" w:color="auto" w:fill="auto"/>
          </w:tcPr>
          <w:p w:rsidR="00B530CB" w:rsidRPr="00B530CB" w:rsidRDefault="00B530CB" w:rsidP="00B530CB">
            <w:pPr>
              <w:rPr>
                <w:rFonts w:ascii="?l?r ?S?V?b?N" w:eastAsia="ＭＳ ゴシック"/>
                <w:color w:val="000000"/>
                <w:sz w:val="22"/>
                <w:szCs w:val="22"/>
              </w:rPr>
            </w:pPr>
          </w:p>
        </w:tc>
        <w:tc>
          <w:tcPr>
            <w:tcW w:w="7796" w:type="dxa"/>
            <w:shd w:val="clear" w:color="auto" w:fill="auto"/>
          </w:tcPr>
          <w:p w:rsidR="00B530CB" w:rsidRPr="00B530CB" w:rsidRDefault="00B530CB" w:rsidP="00BD3E7A">
            <w:pPr>
              <w:numPr>
                <w:ilvl w:val="1"/>
                <w:numId w:val="24"/>
              </w:numPr>
              <w:tabs>
                <w:tab w:val="num" w:pos="228"/>
              </w:tabs>
              <w:ind w:hanging="702"/>
              <w:rPr>
                <w:rFonts w:ascii="?l?r ?S?V?b?N" w:eastAsia="ＭＳ ゴシック"/>
                <w:color w:val="000000"/>
                <w:sz w:val="22"/>
                <w:szCs w:val="22"/>
              </w:rPr>
            </w:pPr>
            <w:r w:rsidRPr="00B530CB">
              <w:rPr>
                <w:rFonts w:ascii="ＭＳ ゴシック" w:eastAsia="ＭＳ ゴシック" w:hint="eastAsia"/>
                <w:color w:val="000000"/>
                <w:sz w:val="22"/>
                <w:szCs w:val="22"/>
              </w:rPr>
              <w:t>原子炉又はその部分品若しくは附属装置の開発、製造、使用若しくは貯蔵</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BD3E7A">
        <w:trPr>
          <w:trHeight w:val="400"/>
        </w:trPr>
        <w:tc>
          <w:tcPr>
            <w:tcW w:w="568" w:type="dxa"/>
            <w:vMerge/>
            <w:shd w:val="clear" w:color="auto" w:fill="auto"/>
          </w:tcPr>
          <w:p w:rsidR="00B530CB" w:rsidRPr="00B530CB" w:rsidRDefault="00B530CB" w:rsidP="00B530CB">
            <w:pPr>
              <w:rPr>
                <w:rFonts w:ascii="?l?r ??fc"/>
                <w:color w:val="000000"/>
                <w:sz w:val="22"/>
                <w:szCs w:val="22"/>
              </w:rPr>
            </w:pPr>
          </w:p>
        </w:tc>
        <w:tc>
          <w:tcPr>
            <w:tcW w:w="7796" w:type="dxa"/>
            <w:shd w:val="clear" w:color="auto" w:fill="auto"/>
          </w:tcPr>
          <w:p w:rsidR="00B530CB" w:rsidRPr="00B530CB" w:rsidRDefault="00B530CB" w:rsidP="00F97513">
            <w:pPr>
              <w:numPr>
                <w:ilvl w:val="0"/>
                <w:numId w:val="24"/>
              </w:numPr>
              <w:rPr>
                <w:rFonts w:ascii="?l?r ?S?V?b?N" w:eastAsia="ＭＳ ゴシック"/>
                <w:color w:val="000000"/>
                <w:sz w:val="22"/>
                <w:szCs w:val="22"/>
              </w:rPr>
            </w:pPr>
            <w:r w:rsidRPr="00B530CB">
              <w:rPr>
                <w:rFonts w:ascii="ＭＳ ゴシック" w:eastAsia="ＭＳ ゴシック" w:hint="eastAsia"/>
                <w:color w:val="000000"/>
                <w:sz w:val="22"/>
                <w:szCs w:val="22"/>
              </w:rPr>
              <w:t>重水の製造</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391"/>
        </w:trPr>
        <w:tc>
          <w:tcPr>
            <w:tcW w:w="568" w:type="dxa"/>
            <w:vMerge/>
            <w:shd w:val="clear" w:color="auto" w:fill="auto"/>
          </w:tcPr>
          <w:p w:rsidR="00B530CB" w:rsidRPr="00B530CB" w:rsidRDefault="00B530CB" w:rsidP="00B530CB">
            <w:pPr>
              <w:rPr>
                <w:rFonts w:ascii="?l?r ?S?V?b?N" w:eastAsia="ＭＳ ゴシック"/>
                <w:color w:val="000000"/>
                <w:sz w:val="22"/>
                <w:szCs w:val="22"/>
              </w:rPr>
            </w:pPr>
          </w:p>
        </w:tc>
        <w:tc>
          <w:tcPr>
            <w:tcW w:w="7796" w:type="dxa"/>
            <w:shd w:val="clear" w:color="auto" w:fill="auto"/>
          </w:tcPr>
          <w:p w:rsidR="00B530CB" w:rsidRPr="00B530CB" w:rsidRDefault="00B530CB" w:rsidP="00F97513">
            <w:pPr>
              <w:numPr>
                <w:ilvl w:val="0"/>
                <w:numId w:val="24"/>
              </w:numPr>
              <w:rPr>
                <w:rFonts w:ascii="?l?r ?S?V?b?N" w:eastAsia="ＭＳ ゴシック"/>
                <w:color w:val="000000"/>
                <w:sz w:val="22"/>
                <w:szCs w:val="22"/>
              </w:rPr>
            </w:pPr>
            <w:r w:rsidRPr="00B530CB">
              <w:rPr>
                <w:rFonts w:ascii="ＭＳ ゴシック" w:eastAsia="ＭＳ ゴシック" w:hint="eastAsia"/>
                <w:color w:val="000000"/>
                <w:sz w:val="22"/>
                <w:szCs w:val="22"/>
              </w:rPr>
              <w:t>核燃料物質の加工</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430"/>
        </w:trPr>
        <w:tc>
          <w:tcPr>
            <w:tcW w:w="568" w:type="dxa"/>
            <w:vMerge/>
            <w:shd w:val="clear" w:color="auto" w:fill="auto"/>
          </w:tcPr>
          <w:p w:rsidR="00B530CB" w:rsidRPr="00B530CB" w:rsidRDefault="00B530CB" w:rsidP="00B530CB">
            <w:pPr>
              <w:rPr>
                <w:rFonts w:ascii="?l?r ?S?V?b?N" w:eastAsia="ＭＳ ゴシック"/>
                <w:color w:val="000000"/>
                <w:sz w:val="22"/>
                <w:szCs w:val="22"/>
              </w:rPr>
            </w:pPr>
          </w:p>
        </w:tc>
        <w:tc>
          <w:tcPr>
            <w:tcW w:w="7796" w:type="dxa"/>
            <w:shd w:val="clear" w:color="auto" w:fill="auto"/>
          </w:tcPr>
          <w:p w:rsidR="00B530CB" w:rsidRPr="00B530CB" w:rsidRDefault="00B530CB" w:rsidP="00F97513">
            <w:pPr>
              <w:numPr>
                <w:ilvl w:val="0"/>
                <w:numId w:val="24"/>
              </w:numPr>
              <w:rPr>
                <w:rFonts w:ascii="?l?r ?S?V?b?N" w:eastAsia="ＭＳ ゴシック"/>
                <w:color w:val="000000"/>
                <w:sz w:val="22"/>
                <w:szCs w:val="22"/>
              </w:rPr>
            </w:pPr>
            <w:r w:rsidRPr="00B530CB">
              <w:rPr>
                <w:rFonts w:ascii="ＭＳ ゴシック" w:eastAsia="ＭＳ ゴシック" w:hint="eastAsia"/>
                <w:color w:val="000000"/>
                <w:sz w:val="22"/>
                <w:szCs w:val="22"/>
              </w:rPr>
              <w:t>核燃料物質の再処理</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rPr>
          <w:trHeight w:val="2944"/>
        </w:trPr>
        <w:tc>
          <w:tcPr>
            <w:tcW w:w="568" w:type="dxa"/>
            <w:vMerge/>
            <w:shd w:val="clear" w:color="auto" w:fill="auto"/>
          </w:tcPr>
          <w:p w:rsidR="00B530CB" w:rsidRPr="00B530CB" w:rsidRDefault="00B530CB" w:rsidP="00B530CB">
            <w:pPr>
              <w:rPr>
                <w:rFonts w:ascii="?l?r ?S?V?b?N" w:eastAsia="ＭＳ ゴシック"/>
                <w:color w:val="000000"/>
                <w:sz w:val="22"/>
                <w:szCs w:val="22"/>
              </w:rPr>
            </w:pPr>
          </w:p>
        </w:tc>
        <w:tc>
          <w:tcPr>
            <w:tcW w:w="7796" w:type="dxa"/>
            <w:shd w:val="clear" w:color="auto" w:fill="auto"/>
          </w:tcPr>
          <w:p w:rsidR="00B530CB" w:rsidRPr="00B530CB" w:rsidRDefault="00B530CB" w:rsidP="00BD3E7A">
            <w:pPr>
              <w:ind w:left="220" w:hangingChars="100" w:hanging="220"/>
              <w:rPr>
                <w:rFonts w:ascii="ＭＳ ゴシック" w:eastAsia="ＭＳ ゴシック" w:hint="eastAsia"/>
                <w:color w:val="000000"/>
                <w:sz w:val="22"/>
                <w:szCs w:val="22"/>
              </w:rPr>
            </w:pPr>
            <w:r w:rsidRPr="00B530CB">
              <w:rPr>
                <w:rFonts w:ascii="ＭＳ ゴシック" w:eastAsia="ＭＳ ゴシック" w:hint="eastAsia"/>
                <w:color w:val="000000"/>
                <w:sz w:val="22"/>
                <w:szCs w:val="22"/>
              </w:rPr>
              <w:t>⑦以下の行為であって、軍若しくは国防に関する事務をつかさどる</w:t>
            </w:r>
            <w:r w:rsidR="00BD3E7A">
              <w:rPr>
                <w:rFonts w:ascii="ＭＳ ゴシック" w:eastAsia="ＭＳ ゴシック"/>
                <w:color w:val="000000"/>
                <w:sz w:val="22"/>
                <w:szCs w:val="22"/>
              </w:rPr>
              <w:br/>
            </w:r>
            <w:r w:rsidRPr="00B530CB">
              <w:rPr>
                <w:rFonts w:ascii="ＭＳ ゴシック" w:eastAsia="ＭＳ ゴシック" w:hint="eastAsia"/>
                <w:color w:val="000000"/>
                <w:sz w:val="22"/>
                <w:szCs w:val="22"/>
              </w:rPr>
              <w:t>行政機関が行うもの、又はこれらの者から委託を受けて</w:t>
            </w:r>
          </w:p>
          <w:p w:rsidR="00B530CB" w:rsidRPr="00B530CB" w:rsidRDefault="00B530CB" w:rsidP="00B530CB">
            <w:pPr>
              <w:ind w:firstLineChars="100" w:firstLine="220"/>
              <w:rPr>
                <w:rFonts w:ascii="?l?r ?S?V?b?N" w:eastAsia="ＭＳ ゴシック"/>
                <w:color w:val="000000"/>
                <w:sz w:val="22"/>
                <w:szCs w:val="22"/>
              </w:rPr>
            </w:pPr>
            <w:r w:rsidRPr="00B530CB">
              <w:rPr>
                <w:rFonts w:ascii="ＭＳ ゴシック" w:eastAsia="ＭＳ ゴシック" w:hint="eastAsia"/>
                <w:color w:val="000000"/>
                <w:sz w:val="22"/>
                <w:szCs w:val="22"/>
              </w:rPr>
              <w:t>行うことが明らかなもの</w:t>
            </w:r>
          </w:p>
          <w:p w:rsidR="00B530CB" w:rsidRPr="00B530CB" w:rsidRDefault="00B530CB" w:rsidP="00B530CB">
            <w:pPr>
              <w:rPr>
                <w:rFonts w:ascii="?l?r ?S?V?b?N" w:eastAsia="ＭＳ ゴシック"/>
                <w:color w:val="000000"/>
                <w:sz w:val="22"/>
                <w:szCs w:val="22"/>
              </w:rPr>
            </w:pPr>
            <w:r w:rsidRPr="00B530CB">
              <w:rPr>
                <w:rFonts w:ascii="?l?r ?S?V?b?N" w:eastAsia="ＭＳ ゴシック"/>
                <w:color w:val="000000"/>
                <w:sz w:val="22"/>
                <w:szCs w:val="22"/>
              </w:rPr>
              <w:t xml:space="preserve">  </w:t>
            </w:r>
            <w:r w:rsidRPr="00B530CB">
              <w:rPr>
                <w:rFonts w:ascii="ＭＳ ゴシック" w:eastAsia="ＭＳ ゴシック" w:hint="eastAsia"/>
                <w:color w:val="000000"/>
                <w:sz w:val="22"/>
                <w:szCs w:val="22"/>
              </w:rPr>
              <w:t>ａ　化学物質の開発若しくは製造</w:t>
            </w:r>
          </w:p>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 xml:space="preserve">　ｂ　微生物若しくは毒素の開発、製造、使用若しくは貯蔵</w:t>
            </w:r>
          </w:p>
          <w:p w:rsidR="00B530CB" w:rsidRPr="00B530CB" w:rsidRDefault="00B530CB" w:rsidP="00BD3E7A">
            <w:pPr>
              <w:rPr>
                <w:rFonts w:ascii="?l?r ?S?V?b?N" w:eastAsia="ＭＳ ゴシック"/>
                <w:color w:val="000000"/>
                <w:sz w:val="22"/>
                <w:szCs w:val="22"/>
              </w:rPr>
            </w:pPr>
            <w:r w:rsidRPr="00B530CB">
              <w:rPr>
                <w:rFonts w:ascii="ＭＳ ゴシック" w:eastAsia="ＭＳ ゴシック" w:hint="eastAsia"/>
                <w:color w:val="000000"/>
                <w:sz w:val="22"/>
                <w:szCs w:val="22"/>
              </w:rPr>
              <w:t xml:space="preserve">　ｃ　ロケット若しくは無人航空機の開発、製造、使用若しくは貯蔵</w:t>
            </w:r>
          </w:p>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 xml:space="preserve">　ｄ　宇宙に関する研究</w:t>
            </w:r>
          </w:p>
        </w:tc>
        <w:tc>
          <w:tcPr>
            <w:tcW w:w="1701" w:type="dxa"/>
            <w:shd w:val="clear" w:color="auto" w:fill="auto"/>
          </w:tcPr>
          <w:p w:rsidR="00B530CB" w:rsidRPr="00B530CB" w:rsidRDefault="00B530CB" w:rsidP="00B530CB">
            <w:pPr>
              <w:rPr>
                <w:rFonts w:ascii="?l?r ??fc"/>
                <w:color w:val="000000"/>
                <w:sz w:val="22"/>
                <w:szCs w:val="22"/>
              </w:rPr>
            </w:pPr>
            <w:r w:rsidRPr="00B530CB">
              <w:rPr>
                <w:rFonts w:ascii="ＭＳ ゴシック" w:eastAsia="ＭＳ ゴシック" w:hint="eastAsia"/>
                <w:color w:val="000000"/>
                <w:sz w:val="22"/>
                <w:szCs w:val="22"/>
              </w:rPr>
              <w:t>はい・いいえ</w:t>
            </w:r>
          </w:p>
        </w:tc>
      </w:tr>
      <w:tr w:rsidR="00B530CB" w:rsidRPr="00B530CB" w:rsidTr="007460B4">
        <w:tc>
          <w:tcPr>
            <w:tcW w:w="8364" w:type="dxa"/>
            <w:gridSpan w:val="2"/>
            <w:shd w:val="clear" w:color="auto" w:fill="auto"/>
          </w:tcPr>
          <w:p w:rsidR="00B530CB" w:rsidRPr="00B530CB" w:rsidRDefault="00B530CB" w:rsidP="00B530CB">
            <w:pPr>
              <w:rPr>
                <w:rFonts w:ascii="?l?r ?S?V?b?N" w:eastAsia="ＭＳ ゴシック"/>
                <w:color w:val="000000"/>
                <w:sz w:val="22"/>
                <w:szCs w:val="22"/>
              </w:rPr>
            </w:pPr>
            <w:r w:rsidRPr="00B530CB">
              <w:rPr>
                <w:rFonts w:ascii="?l?r ?S?V?b?N" w:eastAsia="ＭＳ ゴシック" w:hint="eastAsia"/>
                <w:color w:val="000000"/>
                <w:sz w:val="22"/>
                <w:szCs w:val="22"/>
              </w:rPr>
              <w:t>輸出令別表第３の２地域向けの場合で通常兵器の開発</w:t>
            </w:r>
            <w:r w:rsidRPr="00B530CB">
              <w:rPr>
                <w:rFonts w:ascii="ＭＳ ゴシック" w:eastAsia="ＭＳ ゴシック" w:hint="eastAsia"/>
                <w:color w:val="000000"/>
                <w:sz w:val="22"/>
                <w:szCs w:val="22"/>
              </w:rPr>
              <w:t>、製造若しくは使用</w:t>
            </w:r>
          </w:p>
        </w:tc>
        <w:tc>
          <w:tcPr>
            <w:tcW w:w="1701" w:type="dxa"/>
            <w:shd w:val="clear" w:color="auto" w:fill="auto"/>
          </w:tcPr>
          <w:p w:rsidR="00B530CB" w:rsidRPr="00B530CB" w:rsidRDefault="00B530CB" w:rsidP="00B530CB">
            <w:pPr>
              <w:rPr>
                <w:rFonts w:ascii="?l?r ?S?V?b?N" w:eastAsia="ＭＳ ゴシック"/>
                <w:color w:val="000000"/>
                <w:sz w:val="22"/>
                <w:szCs w:val="22"/>
              </w:rPr>
            </w:pPr>
            <w:r w:rsidRPr="00B530CB">
              <w:rPr>
                <w:rFonts w:ascii="ＭＳ ゴシック" w:eastAsia="ＭＳ ゴシック" w:hint="eastAsia"/>
                <w:color w:val="000000"/>
                <w:sz w:val="22"/>
                <w:szCs w:val="22"/>
              </w:rPr>
              <w:t>はい・いいえ</w:t>
            </w:r>
          </w:p>
        </w:tc>
      </w:tr>
    </w:tbl>
    <w:p w:rsidR="00B530CB" w:rsidRDefault="00B530CB" w:rsidP="00B530CB">
      <w:pPr>
        <w:ind w:left="536" w:hanging="534"/>
        <w:rPr>
          <w:rFonts w:ascii="ＭＳ ゴシック" w:eastAsia="ＭＳ ゴシック"/>
          <w:color w:val="000000"/>
          <w:sz w:val="22"/>
          <w:szCs w:val="22"/>
        </w:rPr>
      </w:pPr>
      <w:r w:rsidRPr="00B530CB">
        <w:rPr>
          <w:rFonts w:ascii="?l?r ?S?V?b?N" w:eastAsia="ＭＳ ゴシック"/>
          <w:color w:val="000000"/>
          <w:sz w:val="22"/>
          <w:szCs w:val="22"/>
        </w:rPr>
        <w:t xml:space="preserve">    </w:t>
      </w:r>
      <w:r w:rsidRPr="00927273">
        <w:rPr>
          <w:rFonts w:ascii="ＭＳ ゴシック" w:eastAsia="ＭＳ ゴシック" w:hint="eastAsia"/>
          <w:color w:val="000000"/>
          <w:sz w:val="22"/>
          <w:szCs w:val="22"/>
        </w:rPr>
        <w:t>「はい」が一つでもあった場合は、輸出許可申請が必要か否かを最終判断するため、管理責任者に連絡し審査票及びチェックリストを提出すること。</w:t>
      </w:r>
    </w:p>
    <w:p w:rsidR="00E277DF" w:rsidRPr="00927273" w:rsidRDefault="00E277DF" w:rsidP="00E277DF">
      <w:pPr>
        <w:ind w:left="536" w:hanging="534"/>
        <w:rPr>
          <w:rFonts w:ascii="ＭＳ ゴシック" w:eastAsia="ＭＳ ゴシック"/>
          <w:b/>
          <w:color w:val="FF0000"/>
          <w:sz w:val="22"/>
          <w:szCs w:val="22"/>
        </w:rPr>
      </w:pPr>
      <w:r w:rsidRPr="00927273">
        <w:rPr>
          <w:rFonts w:ascii="ＭＳ ゴシック" w:eastAsia="ＭＳ ゴシック"/>
          <w:color w:val="000000"/>
          <w:sz w:val="22"/>
          <w:szCs w:val="22"/>
        </w:rPr>
        <w:t xml:space="preserve">    </w:t>
      </w:r>
    </w:p>
    <w:p w:rsidR="002417B8" w:rsidRPr="002417B8" w:rsidRDefault="002417B8" w:rsidP="00FE01B3">
      <w:pPr>
        <w:pStyle w:val="22"/>
        <w:rPr>
          <w:rFonts w:hint="eastAsia"/>
          <w:i w:val="0"/>
          <w:color w:val="000000"/>
        </w:rPr>
      </w:pPr>
    </w:p>
    <w:sectPr w:rsidR="002417B8" w:rsidRPr="002417B8" w:rsidSect="000D7E49">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DBA" w:rsidRDefault="00567DBA">
      <w:r>
        <w:separator/>
      </w:r>
    </w:p>
  </w:endnote>
  <w:endnote w:type="continuationSeparator" w:id="0">
    <w:p w:rsidR="00567DBA" w:rsidRDefault="0056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DBA" w:rsidRDefault="00567DBA">
      <w:r>
        <w:separator/>
      </w:r>
    </w:p>
  </w:footnote>
  <w:footnote w:type="continuationSeparator" w:id="0">
    <w:p w:rsidR="00567DBA" w:rsidRDefault="0056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2A2"/>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D7E49"/>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D7D"/>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5F7"/>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325A"/>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2EF8"/>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683"/>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5D"/>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3AB"/>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034"/>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DBA"/>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B13"/>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24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5624"/>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2487"/>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238"/>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4483"/>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28A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3E7A"/>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415"/>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6F18"/>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9E9"/>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ABD"/>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63D9E9-7605-4D3E-BE9D-BB811D31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PlainText">
    <w:name w:val="Plain Text"/>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BodyText2">
    <w:name w:val="Body Text 2"/>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0">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styleId="12">
    <w:name w:val="Colorful Shading Accent 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9559-BE3F-469B-92A3-385927E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CP ガイダンス</vt:lpstr>
    </vt:vector>
  </TitlesOfParts>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2025-01-16T06:11:00Z</dcterms:created>
  <dcterms:modified xsi:type="dcterms:W3CDTF">2025-01-16T06:11:00Z</dcterms:modified>
</cp:coreProperties>
</file>